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E5395"/>
        </w:rPr>
        <w:t>Appendix</w:t>
      </w:r>
      <w:r>
        <w:rPr>
          <w:color w:val="2E5395"/>
          <w:spacing w:val="-3"/>
        </w:rPr>
        <w:t> </w:t>
      </w:r>
      <w:r>
        <w:rPr>
          <w:color w:val="2E5395"/>
        </w:rPr>
        <w:t>C:</w:t>
      </w:r>
      <w:r>
        <w:rPr>
          <w:color w:val="2E5395"/>
          <w:spacing w:val="27"/>
        </w:rPr>
        <w:t> </w:t>
      </w:r>
      <w:r>
        <w:rPr>
          <w:color w:val="2E5395"/>
        </w:rPr>
        <w:t>Project</w:t>
      </w:r>
      <w:r>
        <w:rPr>
          <w:color w:val="2E5395"/>
          <w:spacing w:val="-2"/>
        </w:rPr>
        <w:t> </w:t>
      </w:r>
      <w:r>
        <w:rPr>
          <w:color w:val="2E5395"/>
        </w:rPr>
        <w:t>Targeting</w:t>
      </w:r>
      <w:r>
        <w:rPr>
          <w:color w:val="2E5395"/>
          <w:spacing w:val="-1"/>
        </w:rPr>
        <w:t> </w:t>
      </w:r>
      <w:r>
        <w:rPr>
          <w:color w:val="2E5395"/>
        </w:rPr>
        <w:t>Criteria</w:t>
      </w:r>
      <w:r>
        <w:rPr>
          <w:color w:val="2E5395"/>
          <w:spacing w:val="-4"/>
        </w:rPr>
        <w:t> </w:t>
      </w:r>
      <w:r>
        <w:rPr>
          <w:color w:val="2E5395"/>
        </w:rPr>
        <w:t>and</w:t>
      </w:r>
      <w:r>
        <w:rPr>
          <w:color w:val="2E5395"/>
          <w:spacing w:val="-3"/>
        </w:rPr>
        <w:t> </w:t>
      </w:r>
      <w:r>
        <w:rPr>
          <w:color w:val="2E5395"/>
        </w:rPr>
        <w:t>Scoring</w:t>
      </w:r>
      <w:r>
        <w:rPr>
          <w:color w:val="2E5395"/>
          <w:spacing w:val="-88"/>
        </w:rPr>
        <w:t> </w:t>
      </w:r>
      <w:r>
        <w:rPr>
          <w:color w:val="2E5395"/>
        </w:rPr>
        <w:t>Matrix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130.699905pt,15.220543pt" to="476.099905pt,13.120543pt" stroked="true" strokeweight=".5pt" strokecolor="#4471c4">
            <v:stroke dashstyle="solid"/>
            <w10:wrap type="topAndBottom"/>
          </v:line>
        </w:pict>
      </w:r>
    </w:p>
    <w:p>
      <w:pPr>
        <w:pStyle w:val="BodyText"/>
        <w:rPr>
          <w:sz w:val="40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1097" w:right="1114" w:firstLine="0"/>
        <w:jc w:val="center"/>
        <w:rPr>
          <w:sz w:val="32"/>
        </w:rPr>
      </w:pPr>
      <w:r>
        <w:rPr>
          <w:color w:val="2E5395"/>
          <w:sz w:val="32"/>
        </w:rPr>
        <w:t>Lower</w:t>
      </w:r>
      <w:r>
        <w:rPr>
          <w:color w:val="2E5395"/>
          <w:spacing w:val="-10"/>
          <w:sz w:val="32"/>
        </w:rPr>
        <w:t> </w:t>
      </w:r>
      <w:r>
        <w:rPr>
          <w:color w:val="2E5395"/>
          <w:sz w:val="32"/>
        </w:rPr>
        <w:t>St.</w:t>
      </w:r>
      <w:r>
        <w:rPr>
          <w:color w:val="2E5395"/>
          <w:spacing w:val="-8"/>
          <w:sz w:val="32"/>
        </w:rPr>
        <w:t> </w:t>
      </w:r>
      <w:r>
        <w:rPr>
          <w:color w:val="2E5395"/>
          <w:sz w:val="32"/>
        </w:rPr>
        <w:t>Croix</w:t>
      </w:r>
      <w:r>
        <w:rPr>
          <w:color w:val="2E5395"/>
          <w:spacing w:val="-8"/>
          <w:sz w:val="32"/>
        </w:rPr>
        <w:t> </w:t>
      </w:r>
      <w:r>
        <w:rPr>
          <w:color w:val="2E5395"/>
          <w:sz w:val="32"/>
        </w:rPr>
        <w:t>River</w:t>
      </w:r>
      <w:r>
        <w:rPr>
          <w:color w:val="2E5395"/>
          <w:spacing w:val="-10"/>
          <w:sz w:val="32"/>
        </w:rPr>
        <w:t> </w:t>
      </w:r>
      <w:r>
        <w:rPr>
          <w:color w:val="2E5395"/>
          <w:sz w:val="32"/>
        </w:rPr>
        <w:t>Comprehensive</w:t>
      </w:r>
      <w:r>
        <w:rPr>
          <w:color w:val="2E5395"/>
          <w:spacing w:val="-7"/>
          <w:sz w:val="32"/>
        </w:rPr>
        <w:t> </w:t>
      </w:r>
      <w:r>
        <w:rPr>
          <w:color w:val="2E5395"/>
          <w:sz w:val="32"/>
        </w:rPr>
        <w:t>Watershed</w:t>
      </w:r>
      <w:r>
        <w:rPr>
          <w:color w:val="2E5395"/>
          <w:spacing w:val="-8"/>
          <w:sz w:val="32"/>
        </w:rPr>
        <w:t> </w:t>
      </w:r>
      <w:r>
        <w:rPr>
          <w:color w:val="2E5395"/>
          <w:sz w:val="32"/>
        </w:rPr>
        <w:t>Management</w:t>
      </w:r>
      <w:r>
        <w:rPr>
          <w:color w:val="2E5395"/>
          <w:spacing w:val="-8"/>
          <w:sz w:val="32"/>
        </w:rPr>
        <w:t> </w:t>
      </w:r>
      <w:r>
        <w:rPr>
          <w:color w:val="2E5395"/>
          <w:sz w:val="32"/>
        </w:rPr>
        <w:t>Plan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97" w:right="1113" w:firstLine="0"/>
        <w:jc w:val="center"/>
        <w:rPr>
          <w:sz w:val="32"/>
        </w:rPr>
      </w:pPr>
      <w:r>
        <w:rPr>
          <w:color w:val="2E5395"/>
          <w:sz w:val="32"/>
        </w:rPr>
        <w:t>October</w:t>
      </w:r>
      <w:r>
        <w:rPr>
          <w:color w:val="2E5395"/>
          <w:spacing w:val="-4"/>
          <w:sz w:val="32"/>
        </w:rPr>
        <w:t> </w:t>
      </w:r>
      <w:r>
        <w:rPr>
          <w:color w:val="2E5395"/>
          <w:sz w:val="32"/>
        </w:rPr>
        <w:t>2020</w:t>
      </w:r>
    </w:p>
    <w:p>
      <w:pPr>
        <w:spacing w:after="0"/>
        <w:jc w:val="center"/>
        <w:rPr>
          <w:sz w:val="32"/>
        </w:rPr>
        <w:sectPr>
          <w:type w:val="continuous"/>
          <w:pgSz w:w="12240" w:h="15840"/>
          <w:pgMar w:top="1440" w:bottom="280" w:left="660" w:right="640"/>
        </w:sect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447"/>
        <w:gridCol w:w="5940"/>
        <w:gridCol w:w="2880"/>
      </w:tblGrid>
      <w:tr>
        <w:trPr>
          <w:trHeight w:val="805" w:hRule="atLeast"/>
        </w:trPr>
        <w:tc>
          <w:tcPr>
            <w:tcW w:w="10706" w:type="dxa"/>
            <w:gridSpan w:val="4"/>
          </w:tcPr>
          <w:p>
            <w:pPr>
              <w:pStyle w:val="TableParagraph"/>
              <w:spacing w:line="240" w:lineRule="auto"/>
              <w:ind w:left="3986" w:right="1297" w:hanging="2662"/>
              <w:rPr>
                <w:b/>
                <w:sz w:val="22"/>
              </w:rPr>
            </w:pPr>
            <w:r>
              <w:rPr>
                <w:b/>
                <w:sz w:val="22"/>
              </w:rPr>
              <w:t>Criteria and Points for Ranking Agricultural and Urban BMPs for Watershed Based Funds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as referenced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VII.B.</w:t>
            </w:r>
          </w:p>
        </w:tc>
      </w:tr>
      <w:tr>
        <w:trPr>
          <w:trHeight w:val="1074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155"/>
              <w:rPr>
                <w:b/>
                <w:sz w:val="22"/>
              </w:rPr>
            </w:pPr>
            <w:r>
              <w:rPr>
                <w:b/>
                <w:sz w:val="22"/>
              </w:rPr>
              <w:t>Lake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Restoration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271"/>
              <w:rPr>
                <w:sz w:val="22"/>
              </w:rPr>
            </w:pPr>
            <w:r>
              <w:rPr>
                <w:sz w:val="22"/>
              </w:rPr>
              <w:t>The project addresses total phosphorus on a priority lake (See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table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  <w:tc>
          <w:tcPr>
            <w:tcW w:w="2880" w:type="dxa"/>
          </w:tcPr>
          <w:p>
            <w:pPr>
              <w:pStyle w:val="TableParagraph"/>
              <w:spacing w:line="240" w:lineRule="auto"/>
              <w:ind w:left="105" w:right="283"/>
              <w:rPr>
                <w:sz w:val="22"/>
              </w:rPr>
            </w:pPr>
            <w:r>
              <w:rPr>
                <w:sz w:val="22"/>
              </w:rPr>
              <w:t>LPSS Priority Class*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“Impaired” or “Highest” = 5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LPSS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“High”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“Higher”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10706" w:type="dxa"/>
            <w:gridSpan w:val="4"/>
          </w:tcPr>
          <w:p>
            <w:pPr>
              <w:pStyle w:val="TableParagraph"/>
              <w:ind w:left="3403" w:right="33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#1 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#2,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both.</w:t>
            </w:r>
          </w:p>
        </w:tc>
      </w:tr>
      <w:tr>
        <w:trPr>
          <w:trHeight w:val="537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Stream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Restoration</w:t>
            </w:r>
          </w:p>
        </w:tc>
        <w:tc>
          <w:tcPr>
            <w:tcW w:w="594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stream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impairment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phosphorus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impairment)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662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spacing w:line="249" w:lineRule="exact"/>
              <w:ind w:left="660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1074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47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Groundwater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204"/>
              <w:rPr>
                <w:sz w:val="22"/>
              </w:rPr>
            </w:pPr>
            <w:r>
              <w:rPr>
                <w:sz w:val="22"/>
              </w:rPr>
              <w:t>Project improves groundwater quality/quantity (examples: soil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health, nutrient management, pesticide reduction, recharge,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infiltration,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reuse)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806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47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Readiness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1695"/>
              <w:rPr>
                <w:sz w:val="22"/>
              </w:rPr>
            </w:pPr>
            <w:r>
              <w:rPr>
                <w:sz w:val="22"/>
              </w:rPr>
              <w:t>Concept plans, cost estimates, and landowner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agreements/easements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 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341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Urgency 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Opportunity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253"/>
              <w:rPr>
                <w:sz w:val="22"/>
              </w:rPr>
            </w:pPr>
            <w:r>
              <w:rPr>
                <w:sz w:val="22"/>
              </w:rPr>
              <w:t>Is the project contingent on securing funding now? (Example,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BMP is part of a larger project that will move forward with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without the BMP; opportunity would be lost if not funded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implemented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343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effectiveness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173"/>
              <w:rPr>
                <w:sz w:val="22"/>
              </w:rPr>
            </w:pPr>
            <w:r>
              <w:rPr>
                <w:sz w:val="22"/>
              </w:rPr>
              <w:t>Level of cost benefit when compared to all projects analyzed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similar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targeting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analysis.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 10</w:t>
            </w:r>
          </w:p>
          <w:p>
            <w:pPr>
              <w:pStyle w:val="TableParagraph"/>
              <w:spacing w:line="240" w:lineRule="auto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  <w:p>
            <w:pPr>
              <w:pStyle w:val="TableParagraph"/>
              <w:spacing w:line="240" w:lineRule="auto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spacing w:line="240" w:lineRule="auto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249" w:lineRule="exact" w:before="1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343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329"/>
              <w:rPr>
                <w:b/>
                <w:sz w:val="22"/>
              </w:rPr>
            </w:pPr>
            <w:r>
              <w:rPr>
                <w:b/>
                <w:sz w:val="22"/>
              </w:rPr>
              <w:t>Partners &amp;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Funding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286"/>
              <w:jc w:val="both"/>
              <w:rPr>
                <w:sz w:val="22"/>
              </w:rPr>
            </w:pPr>
            <w:r>
              <w:rPr>
                <w:sz w:val="22"/>
              </w:rPr>
              <w:t>Partnership and collaboration with agencies, organizations,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other groups is being leveraged or utilized by this project (Are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there multiple partners providing funding, in-kind support,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involvement?)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341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531"/>
              <w:rPr>
                <w:b/>
                <w:sz w:val="22"/>
              </w:rPr>
            </w:pPr>
            <w:r>
              <w:rPr>
                <w:b/>
                <w:sz w:val="22"/>
              </w:rPr>
              <w:t>Multiple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Benefit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414"/>
              <w:rPr>
                <w:sz w:val="22"/>
              </w:rPr>
            </w:pPr>
            <w:r>
              <w:rPr>
                <w:sz w:val="22"/>
              </w:rPr>
              <w:t>Project provides added benefit of habitat improvements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(aquatic, riparian, upland, wetland). Note: water quality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improvements are not considered habitat improvements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criterion.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805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0"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531"/>
              <w:rPr>
                <w:b/>
                <w:sz w:val="22"/>
              </w:rPr>
            </w:pPr>
            <w:r>
              <w:rPr>
                <w:b/>
                <w:sz w:val="22"/>
              </w:rPr>
              <w:t>Multiple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Benefit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848"/>
              <w:rPr>
                <w:sz w:val="22"/>
              </w:rPr>
            </w:pPr>
            <w:r>
              <w:rPr>
                <w:sz w:val="22"/>
              </w:rPr>
              <w:t>Project provides added benefit of education (examples: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signage,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074" w:hRule="atLeast"/>
        </w:trPr>
        <w:tc>
          <w:tcPr>
            <w:tcW w:w="439" w:type="dxa"/>
          </w:tcPr>
          <w:p>
            <w:pPr>
              <w:pStyle w:val="TableParagraph"/>
              <w:spacing w:line="268" w:lineRule="exact"/>
              <w:ind w:left="89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right="531"/>
              <w:rPr>
                <w:b/>
                <w:sz w:val="22"/>
              </w:rPr>
            </w:pPr>
            <w:r>
              <w:rPr>
                <w:b/>
                <w:sz w:val="22"/>
              </w:rPr>
              <w:t>Multiple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Benefit</w:t>
            </w:r>
          </w:p>
        </w:tc>
        <w:tc>
          <w:tcPr>
            <w:tcW w:w="5940" w:type="dxa"/>
          </w:tcPr>
          <w:p>
            <w:pPr>
              <w:pStyle w:val="TableParagraph"/>
              <w:spacing w:line="240" w:lineRule="auto"/>
              <w:ind w:left="105" w:right="318"/>
              <w:rPr>
                <w:sz w:val="22"/>
              </w:rPr>
            </w:pPr>
            <w:r>
              <w:rPr>
                <w:sz w:val="22"/>
              </w:rPr>
              <w:t>Project improves water quality while also addressing flooding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concern (examples: pond, wetland restoration, or floodplain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expansion)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874" w:right="868"/>
              <w:jc w:val="center"/>
              <w:rPr>
                <w:sz w:val="22"/>
              </w:rPr>
            </w:pPr>
            <w:r>
              <w:rPr>
                <w:sz w:val="22"/>
              </w:rPr>
              <w:t>Yes 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872" w:right="86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4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ind w:left="364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</w:t>
            </w:r>
          </w:p>
        </w:tc>
        <w:tc>
          <w:tcPr>
            <w:tcW w:w="2880" w:type="dxa"/>
          </w:tcPr>
          <w:p>
            <w:pPr>
              <w:pStyle w:val="TableParagraph"/>
              <w:ind w:left="873" w:right="86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w:type="default" r:id="rId5"/>
          <w:pgSz w:w="12240" w:h="15840"/>
          <w:pgMar w:footer="934" w:header="0" w:top="1500" w:bottom="1120" w:left="660" w:right="640"/>
          <w:pgNumType w:start="1"/>
        </w:sectPr>
      </w:pPr>
    </w:p>
    <w:p>
      <w:pPr>
        <w:pStyle w:val="BodyText"/>
        <w:spacing w:before="39"/>
        <w:ind w:left="779" w:right="781"/>
      </w:pPr>
      <w:r>
        <w:rPr/>
        <w:t>*Lakes of Phosphorus Sensitivity Significance (LPSS) - May 24, 2019:</w:t>
      </w:r>
      <w:r>
        <w:rPr>
          <w:spacing w:val="1"/>
        </w:rPr>
        <w:t> </w:t>
      </w:r>
      <w:r>
        <w:rPr/>
        <w:t>A ranked priority lake list based on</w:t>
      </w:r>
      <w:r>
        <w:rPr>
          <w:spacing w:val="-47"/>
        </w:rPr>
        <w:t> </w:t>
      </w:r>
      <w:r>
        <w:rPr/>
        <w:t>sensitivity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phosphorus loading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sensitivity.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779" w:right="1215"/>
      </w:pPr>
      <w:r>
        <w:rPr/>
        <w:t>Developed by: Minnesota Pollution Control Agency, Department of Natural Resources, and Board of</w:t>
      </w:r>
      <w:r>
        <w:rPr>
          <w:spacing w:val="-47"/>
        </w:rPr>
        <w:t> </w:t>
      </w:r>
      <w:r>
        <w:rPr/>
        <w:t>Water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Soil</w:t>
      </w:r>
      <w:r>
        <w:rPr>
          <w:spacing w:val="-3"/>
        </w:rPr>
        <w:t> </w:t>
      </w:r>
      <w:r>
        <w:rPr/>
        <w:t>Resources</w:t>
      </w:r>
    </w:p>
    <w:p>
      <w:pPr>
        <w:pStyle w:val="BodyText"/>
        <w:spacing w:before="1"/>
      </w:pPr>
    </w:p>
    <w:p>
      <w:pPr>
        <w:pStyle w:val="BodyText"/>
        <w:ind w:left="779" w:right="781"/>
      </w:pPr>
      <w:r>
        <w:rPr/>
        <w:t>Lake Phosphorus Sensitivity Significance, LPSS Priority Class = Grouping of waterbodies based on the lake</w:t>
      </w:r>
      <w:r>
        <w:rPr>
          <w:spacing w:val="-47"/>
        </w:rPr>
        <w:t> </w:t>
      </w:r>
      <w:r>
        <w:rPr/>
        <w:t>phosphorus sensitivity significance priority score, which is a function of phosphorus sensitivity, and lake</w:t>
      </w:r>
      <w:r>
        <w:rPr>
          <w:spacing w:val="1"/>
        </w:rPr>
        <w:t> </w:t>
      </w:r>
      <w:r>
        <w:rPr/>
        <w:t>size, lake total phosphorus concentration, proximity to MPCA’s phosphorus impairment thresholds, and</w:t>
      </w:r>
      <w:r>
        <w:rPr>
          <w:spacing w:val="1"/>
        </w:rPr>
        <w:t> </w:t>
      </w:r>
      <w:r>
        <w:rPr/>
        <w:t>watershed disturbance. Classes relate to the state’s priority of focusing on “high quality, unimpaired</w:t>
      </w:r>
      <w:r>
        <w:rPr>
          <w:spacing w:val="1"/>
        </w:rPr>
        <w:t> </w:t>
      </w:r>
      <w:r>
        <w:rPr/>
        <w:t>lakes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greatest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of becoming</w:t>
      </w:r>
      <w:r>
        <w:rPr>
          <w:spacing w:val="-1"/>
        </w:rPr>
        <w:t> </w:t>
      </w:r>
      <w:r>
        <w:rPr/>
        <w:t>impaired.”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7"/>
        <w:gridCol w:w="2313"/>
      </w:tblGrid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204" w:right="1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Lake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</w:t>
            </w:r>
          </w:p>
        </w:tc>
        <w:tc>
          <w:tcPr>
            <w:tcW w:w="3117" w:type="dxa"/>
          </w:tcPr>
          <w:p>
            <w:pPr>
              <w:pStyle w:val="TableParagraph"/>
              <w:ind w:left="1267" w:right="1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313" w:type="dxa"/>
          </w:tcPr>
          <w:p>
            <w:pPr>
              <w:pStyle w:val="TableParagraph"/>
              <w:ind w:left="329"/>
              <w:rPr>
                <w:b/>
                <w:sz w:val="22"/>
              </w:rPr>
            </w:pPr>
            <w:r>
              <w:rPr>
                <w:b/>
                <w:sz w:val="22"/>
              </w:rPr>
              <w:t>LPSS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Priority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2002600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Linwood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2003400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13004200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Birch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13000100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1300120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Chisago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13006800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Fish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13008301/13008302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Goose (North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South)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13004102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/13004101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Green/Little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13003300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Little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13003201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Lake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70" w:hRule="atLeast"/>
        </w:trPr>
        <w:tc>
          <w:tcPr>
            <w:tcW w:w="3115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13003500</w:t>
            </w:r>
          </w:p>
        </w:tc>
        <w:tc>
          <w:tcPr>
            <w:tcW w:w="3117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Lindstrom</w:t>
            </w:r>
          </w:p>
        </w:tc>
        <w:tc>
          <w:tcPr>
            <w:tcW w:w="231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13006901/13006902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West)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13002700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South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13002800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Lindstrom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30000800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Hoffman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30001200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Horseleg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30000300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Horseshoe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30000700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Birch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58011700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Rock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82004900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Carnelian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82005204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Marine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82004500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Clear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82003400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East Boot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82000400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Edith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82010600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Elmo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70" w:hRule="atLeast"/>
        </w:trPr>
        <w:tc>
          <w:tcPr>
            <w:tcW w:w="3115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82001400</w:t>
            </w:r>
          </w:p>
        </w:tc>
        <w:tc>
          <w:tcPr>
            <w:tcW w:w="3117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Little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Carnelian</w:t>
            </w:r>
          </w:p>
        </w:tc>
        <w:tc>
          <w:tcPr>
            <w:tcW w:w="231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Higher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82002500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Louise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82003300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Mays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82002000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McKusick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82004600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Square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Highest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82003100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Terrapin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</w:tbl>
    <w:sectPr>
      <w:pgSz w:w="12240" w:h="15840"/>
      <w:pgMar w:header="0" w:footer="934" w:top="1400" w:bottom="112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9990pt;margin-top:730.280029pt;width:12.6pt;height:13.05pt;mso-position-horizontal-relative:page;mso-position-vertical-relative:page;z-index:-1598771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91" w:right="1114"/>
      <w:jc w:val="center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FFFEF8AEFA5408502397BE650EF69" ma:contentTypeVersion="17" ma:contentTypeDescription="Create a new document." ma:contentTypeScope="" ma:versionID="ef8171ed6f013e827af92f5d8d8787eb">
  <xsd:schema xmlns:xsd="http://www.w3.org/2001/XMLSchema" xmlns:xs="http://www.w3.org/2001/XMLSchema" xmlns:p="http://schemas.microsoft.com/office/2006/metadata/properties" xmlns:ns2="32e1cd6d-f405-47f0-b594-0fecee3990ff" xmlns:ns3="1845b42b-46f0-43ff-bb0f-71f5d23a8007" targetNamespace="http://schemas.microsoft.com/office/2006/metadata/properties" ma:root="true" ma:fieldsID="b39d9d76dd87928b03543c7821dd8bd2" ns2:_="" ns3:_="">
    <xsd:import namespace="32e1cd6d-f405-47f0-b594-0fecee3990ff"/>
    <xsd:import namespace="1845b42b-46f0-43ff-bb0f-71f5d23a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d6d-f405-47f0-b594-0fecee39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845b9-8506-44e3-8f7d-db028ad55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b42b-46f0-43ff-bb0f-71f5d23a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e3e3d-5b65-436c-8e6b-f0351749043b}" ma:internalName="TaxCatchAll" ma:showField="CatchAllData" ma:web="1845b42b-46f0-43ff-bb0f-71f5d23a8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2e1cd6d-f405-47f0-b594-0fecee3990ff" xsi:nil="true"/>
    <lcf76f155ced4ddcb4097134ff3c332f xmlns="32e1cd6d-f405-47f0-b594-0fecee3990ff">
      <Terms xmlns="http://schemas.microsoft.com/office/infopath/2007/PartnerControls"/>
    </lcf76f155ced4ddcb4097134ff3c332f>
    <TaxCatchAll xmlns="1845b42b-46f0-43ff-bb0f-71f5d23a8007" xsi:nil="true"/>
  </documentManagement>
</p:properties>
</file>

<file path=customXml/itemProps1.xml><?xml version="1.0" encoding="utf-8"?>
<ds:datastoreItem xmlns:ds="http://schemas.openxmlformats.org/officeDocument/2006/customXml" ds:itemID="{F9E5C893-15EE-4BA9-9103-4C5581599C55}"/>
</file>

<file path=customXml/itemProps2.xml><?xml version="1.0" encoding="utf-8"?>
<ds:datastoreItem xmlns:ds="http://schemas.openxmlformats.org/officeDocument/2006/customXml" ds:itemID="{647C3623-6A61-4D3A-B0ED-127CAD71819B}"/>
</file>

<file path=customXml/itemProps3.xml><?xml version="1.0" encoding="utf-8"?>
<ds:datastoreItem xmlns:ds="http://schemas.openxmlformats.org/officeDocument/2006/customXml" ds:itemID="{59FBE278-C182-4DE7-B558-208150214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terms:created xsi:type="dcterms:W3CDTF">2021-08-18T15:30:58Z</dcterms:created>
  <dcterms:modified xsi:type="dcterms:W3CDTF">2021-08-18T15:30:58Z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0x010100845FFFEF8AEFA5408502397BE650EF69</vt:lpwstr>
  </property>
</Properties>
</file>