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115" w:type="dxa"/>
        <w:tblLayout w:type="fixed"/>
        <w:tblCellMar>
          <w:left w:w="115" w:type="dxa"/>
          <w:right w:w="115" w:type="dxa"/>
        </w:tblCellMar>
        <w:tblLook w:val="0000" w:firstRow="0" w:lastRow="0" w:firstColumn="0" w:lastColumn="0" w:noHBand="0" w:noVBand="0"/>
      </w:tblPr>
      <w:tblGrid>
        <w:gridCol w:w="1713"/>
        <w:gridCol w:w="2247"/>
        <w:gridCol w:w="1800"/>
        <w:gridCol w:w="990"/>
        <w:gridCol w:w="420"/>
        <w:gridCol w:w="1920"/>
        <w:gridCol w:w="1170"/>
      </w:tblGrid>
      <w:tr w:rsidR="006F700E" w:rsidRPr="00DE58F3" w14:paraId="12AD07DF" w14:textId="77777777" w:rsidTr="00C474C2">
        <w:trPr>
          <w:trHeight w:val="360"/>
        </w:trPr>
        <w:tc>
          <w:tcPr>
            <w:tcW w:w="3960" w:type="dxa"/>
            <w:gridSpan w:val="2"/>
            <w:vMerge w:val="restart"/>
            <w:tcBorders>
              <w:top w:val="single" w:sz="4" w:space="0" w:color="auto"/>
              <w:left w:val="single" w:sz="4" w:space="0" w:color="auto"/>
              <w:bottom w:val="single" w:sz="4" w:space="0" w:color="auto"/>
              <w:right w:val="single" w:sz="4" w:space="0" w:color="auto"/>
            </w:tcBorders>
          </w:tcPr>
          <w:p w14:paraId="71CA7F03" w14:textId="79C731A5" w:rsidR="006F700E" w:rsidRPr="00A47210" w:rsidRDefault="00680B40" w:rsidP="00E1247D">
            <w:pPr>
              <w:pStyle w:val="Heading3"/>
              <w:jc w:val="left"/>
              <w:rPr>
                <w:rFonts w:ascii="Tahoma" w:hAnsi="Tahoma" w:cs="Tahoma"/>
                <w:sz w:val="24"/>
                <w:szCs w:val="24"/>
              </w:rPr>
            </w:pPr>
            <w:r w:rsidRPr="00A47210">
              <w:rPr>
                <w:rFonts w:ascii="Tahoma" w:hAnsi="Tahoma" w:cs="Tahoma"/>
                <w:sz w:val="24"/>
                <w:szCs w:val="24"/>
              </w:rPr>
              <w:t>Lower St. Croix</w:t>
            </w:r>
          </w:p>
          <w:p w14:paraId="00779BFE" w14:textId="488594AE" w:rsidR="006F700E" w:rsidRPr="00DE58F3" w:rsidRDefault="00DE58F3" w:rsidP="006F700E">
            <w:pPr>
              <w:pStyle w:val="Heading3"/>
              <w:spacing w:before="0"/>
              <w:jc w:val="left"/>
              <w:rPr>
                <w:rFonts w:ascii="Tahoma" w:hAnsi="Tahoma" w:cs="Tahoma"/>
                <w:sz w:val="32"/>
                <w:szCs w:val="32"/>
              </w:rPr>
            </w:pPr>
            <w:r w:rsidRPr="00A47210">
              <w:rPr>
                <w:rFonts w:ascii="Tahoma" w:hAnsi="Tahoma" w:cs="Tahoma"/>
                <w:sz w:val="24"/>
                <w:szCs w:val="24"/>
              </w:rPr>
              <w:t>One Watershed, One Plan</w:t>
            </w:r>
          </w:p>
        </w:tc>
        <w:tc>
          <w:tcPr>
            <w:tcW w:w="2790" w:type="dxa"/>
            <w:gridSpan w:val="2"/>
            <w:vMerge w:val="restart"/>
            <w:tcBorders>
              <w:top w:val="single" w:sz="4" w:space="0" w:color="auto"/>
              <w:left w:val="single" w:sz="4" w:space="0" w:color="auto"/>
              <w:bottom w:val="single" w:sz="4" w:space="0" w:color="auto"/>
              <w:right w:val="single" w:sz="4" w:space="0" w:color="auto"/>
            </w:tcBorders>
          </w:tcPr>
          <w:p w14:paraId="5C52E1BC" w14:textId="6D619A04" w:rsidR="006F700E" w:rsidRPr="00DE58F3" w:rsidRDefault="00840F9A" w:rsidP="006F700E">
            <w:pPr>
              <w:pStyle w:val="Heading3"/>
              <w:jc w:val="left"/>
              <w:rPr>
                <w:rFonts w:ascii="Tahoma" w:hAnsi="Tahoma" w:cs="Tahoma"/>
                <w:sz w:val="32"/>
                <w:szCs w:val="32"/>
              </w:rPr>
            </w:pPr>
            <w:r w:rsidRPr="00DE58F3">
              <w:rPr>
                <w:rFonts w:ascii="Tahoma" w:hAnsi="Tahoma" w:cs="Tahoma"/>
                <w:sz w:val="32"/>
                <w:szCs w:val="32"/>
              </w:rPr>
              <w:t>Steering Team</w:t>
            </w:r>
            <w:r w:rsidR="006F700E" w:rsidRPr="00DE58F3">
              <w:rPr>
                <w:rFonts w:ascii="Tahoma" w:hAnsi="Tahoma" w:cs="Tahoma"/>
                <w:sz w:val="32"/>
                <w:szCs w:val="32"/>
              </w:rPr>
              <w:t xml:space="preserve"> </w:t>
            </w:r>
          </w:p>
          <w:p w14:paraId="07A8032B" w14:textId="32FA069B" w:rsidR="006F700E" w:rsidRPr="00DE58F3" w:rsidRDefault="006F700E" w:rsidP="00DF6516">
            <w:pPr>
              <w:pStyle w:val="BodyText1"/>
              <w:rPr>
                <w:rFonts w:ascii="Tahoma" w:hAnsi="Tahoma" w:cs="Tahoma"/>
              </w:rPr>
            </w:pP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538E3C52" w14:textId="589519BF" w:rsidR="006F700E" w:rsidRPr="00DE58F3" w:rsidRDefault="00F5738C" w:rsidP="004F7280">
            <w:pPr>
              <w:pStyle w:val="MeetingInformation"/>
              <w:rPr>
                <w:rFonts w:cs="Tahoma"/>
                <w:sz w:val="22"/>
              </w:rPr>
            </w:pPr>
            <w:r>
              <w:rPr>
                <w:rFonts w:cs="Tahoma"/>
                <w:sz w:val="22"/>
              </w:rPr>
              <w:t>Sept. 24, 2020</w:t>
            </w:r>
          </w:p>
        </w:tc>
      </w:tr>
      <w:tr w:rsidR="006F700E" w:rsidRPr="00DE58F3" w14:paraId="72740842" w14:textId="77777777" w:rsidTr="00C474C2">
        <w:trPr>
          <w:trHeight w:val="351"/>
        </w:trPr>
        <w:tc>
          <w:tcPr>
            <w:tcW w:w="3960" w:type="dxa"/>
            <w:gridSpan w:val="2"/>
            <w:vMerge/>
            <w:tcBorders>
              <w:top w:val="single" w:sz="4" w:space="0" w:color="auto"/>
              <w:left w:val="single" w:sz="4" w:space="0" w:color="auto"/>
              <w:bottom w:val="single" w:sz="4" w:space="0" w:color="auto"/>
              <w:right w:val="single" w:sz="4" w:space="0" w:color="auto"/>
            </w:tcBorders>
          </w:tcPr>
          <w:p w14:paraId="1313AB5D" w14:textId="72AADE8F" w:rsidR="006F700E" w:rsidRPr="00DE58F3" w:rsidRDefault="006F700E" w:rsidP="00E3501A">
            <w:pPr>
              <w:rPr>
                <w:rFonts w:ascii="Tahoma" w:hAnsi="Tahoma" w:cs="Tahoma"/>
              </w:rPr>
            </w:pPr>
          </w:p>
        </w:tc>
        <w:tc>
          <w:tcPr>
            <w:tcW w:w="2790" w:type="dxa"/>
            <w:gridSpan w:val="2"/>
            <w:vMerge/>
            <w:tcBorders>
              <w:top w:val="single" w:sz="4" w:space="0" w:color="auto"/>
              <w:left w:val="single" w:sz="4" w:space="0" w:color="auto"/>
              <w:bottom w:val="single" w:sz="4" w:space="0" w:color="auto"/>
              <w:right w:val="single" w:sz="4" w:space="0" w:color="auto"/>
            </w:tcBorders>
          </w:tcPr>
          <w:p w14:paraId="74A1CED9" w14:textId="77777777" w:rsidR="006F700E" w:rsidRPr="00DE58F3" w:rsidRDefault="006F700E" w:rsidP="00E3501A">
            <w:pPr>
              <w:rPr>
                <w:rFonts w:ascii="Tahoma" w:hAnsi="Tahoma" w:cs="Tahoma"/>
              </w:rPr>
            </w:pP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7E894048" w14:textId="2A2A225F" w:rsidR="006F700E" w:rsidRPr="00DE58F3" w:rsidRDefault="00AE47BB" w:rsidP="00F5738C">
            <w:pPr>
              <w:pStyle w:val="MeetingInformation"/>
              <w:ind w:left="605"/>
              <w:rPr>
                <w:rFonts w:cs="Tahoma"/>
                <w:sz w:val="22"/>
              </w:rPr>
            </w:pPr>
            <w:r>
              <w:rPr>
                <w:rFonts w:cs="Tahoma"/>
                <w:sz w:val="22"/>
              </w:rPr>
              <w:t>9</w:t>
            </w:r>
            <w:r w:rsidR="004F7280">
              <w:rPr>
                <w:rFonts w:cs="Tahoma"/>
                <w:sz w:val="22"/>
              </w:rPr>
              <w:t>:</w:t>
            </w:r>
            <w:r w:rsidR="00F5738C">
              <w:rPr>
                <w:rFonts w:cs="Tahoma"/>
                <w:sz w:val="22"/>
              </w:rPr>
              <w:t>30</w:t>
            </w:r>
            <w:r w:rsidR="004F7280">
              <w:rPr>
                <w:rFonts w:cs="Tahoma"/>
                <w:sz w:val="22"/>
              </w:rPr>
              <w:t xml:space="preserve"> PM </w:t>
            </w:r>
            <w:r>
              <w:rPr>
                <w:rFonts w:cs="Tahoma"/>
                <w:sz w:val="22"/>
              </w:rPr>
              <w:t>to</w:t>
            </w:r>
            <w:r w:rsidR="004F7280">
              <w:rPr>
                <w:rFonts w:cs="Tahoma"/>
                <w:sz w:val="22"/>
              </w:rPr>
              <w:t xml:space="preserve"> </w:t>
            </w:r>
            <w:r>
              <w:rPr>
                <w:rFonts w:cs="Tahoma"/>
                <w:sz w:val="22"/>
              </w:rPr>
              <w:t>11</w:t>
            </w:r>
            <w:r w:rsidR="004F7280">
              <w:rPr>
                <w:rFonts w:cs="Tahoma"/>
                <w:sz w:val="22"/>
              </w:rPr>
              <w:t>:</w:t>
            </w:r>
            <w:r w:rsidR="00F5738C">
              <w:rPr>
                <w:rFonts w:cs="Tahoma"/>
                <w:sz w:val="22"/>
              </w:rPr>
              <w:t>30</w:t>
            </w:r>
            <w:r w:rsidR="004F7280">
              <w:rPr>
                <w:rFonts w:cs="Tahoma"/>
                <w:sz w:val="22"/>
              </w:rPr>
              <w:t xml:space="preserve"> </w:t>
            </w:r>
            <w:r>
              <w:rPr>
                <w:rFonts w:cs="Tahoma"/>
                <w:sz w:val="22"/>
              </w:rPr>
              <w:t>A</w:t>
            </w:r>
            <w:r w:rsidR="004F7280">
              <w:rPr>
                <w:rFonts w:cs="Tahoma"/>
                <w:sz w:val="22"/>
              </w:rPr>
              <w:t>M</w:t>
            </w:r>
          </w:p>
        </w:tc>
      </w:tr>
      <w:tr w:rsidR="006F700E" w:rsidRPr="00DE58F3" w14:paraId="0FAAF25F" w14:textId="77777777" w:rsidTr="00C474C2">
        <w:trPr>
          <w:trHeight w:val="333"/>
        </w:trPr>
        <w:tc>
          <w:tcPr>
            <w:tcW w:w="3960" w:type="dxa"/>
            <w:gridSpan w:val="2"/>
            <w:vMerge/>
            <w:tcBorders>
              <w:top w:val="single" w:sz="4" w:space="0" w:color="auto"/>
              <w:left w:val="single" w:sz="4" w:space="0" w:color="auto"/>
              <w:bottom w:val="single" w:sz="4" w:space="0" w:color="auto"/>
              <w:right w:val="single" w:sz="4" w:space="0" w:color="auto"/>
            </w:tcBorders>
          </w:tcPr>
          <w:p w14:paraId="686DC0CA" w14:textId="77777777" w:rsidR="006F700E" w:rsidRPr="00DE58F3" w:rsidRDefault="006F700E" w:rsidP="00E3501A">
            <w:pPr>
              <w:rPr>
                <w:rFonts w:ascii="Tahoma" w:hAnsi="Tahoma" w:cs="Tahoma"/>
              </w:rPr>
            </w:pPr>
          </w:p>
        </w:tc>
        <w:tc>
          <w:tcPr>
            <w:tcW w:w="2790" w:type="dxa"/>
            <w:gridSpan w:val="2"/>
            <w:vMerge/>
            <w:tcBorders>
              <w:top w:val="single" w:sz="4" w:space="0" w:color="auto"/>
              <w:left w:val="single" w:sz="4" w:space="0" w:color="auto"/>
              <w:bottom w:val="single" w:sz="4" w:space="0" w:color="auto"/>
              <w:right w:val="single" w:sz="4" w:space="0" w:color="auto"/>
            </w:tcBorders>
          </w:tcPr>
          <w:p w14:paraId="5589E61D" w14:textId="77777777" w:rsidR="006F700E" w:rsidRPr="00DE58F3" w:rsidRDefault="006F700E" w:rsidP="00E3501A">
            <w:pPr>
              <w:rPr>
                <w:rFonts w:ascii="Tahoma" w:hAnsi="Tahoma" w:cs="Tahoma"/>
              </w:rPr>
            </w:pP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12B6F392" w14:textId="00DF5B52" w:rsidR="00AE47BB" w:rsidRPr="00DE58F3" w:rsidRDefault="00F5738C" w:rsidP="0055271D">
            <w:pPr>
              <w:pStyle w:val="MeetingInformation"/>
              <w:ind w:left="65"/>
              <w:rPr>
                <w:rFonts w:cs="Tahoma"/>
                <w:sz w:val="22"/>
              </w:rPr>
            </w:pPr>
            <w:r>
              <w:rPr>
                <w:rFonts w:cs="Tahoma"/>
                <w:sz w:val="22"/>
              </w:rPr>
              <w:t>Online</w:t>
            </w:r>
          </w:p>
        </w:tc>
      </w:tr>
      <w:tr w:rsidR="006F700E" w:rsidRPr="00DE58F3" w14:paraId="0F957100" w14:textId="77777777" w:rsidTr="00C474C2">
        <w:tc>
          <w:tcPr>
            <w:tcW w:w="1713" w:type="dxa"/>
            <w:tcBorders>
              <w:top w:val="single" w:sz="4" w:space="0" w:color="999999"/>
              <w:bottom w:val="single" w:sz="4" w:space="0" w:color="999999"/>
            </w:tcBorders>
            <w:vAlign w:val="center"/>
          </w:tcPr>
          <w:p w14:paraId="5EA2AAD9" w14:textId="77777777" w:rsidR="006F700E" w:rsidRPr="00DE58F3" w:rsidRDefault="006F700E" w:rsidP="00E3501A">
            <w:pPr>
              <w:pStyle w:val="FieldLabel"/>
              <w:rPr>
                <w:rFonts w:cs="Tahoma"/>
                <w:sz w:val="22"/>
              </w:rPr>
            </w:pPr>
            <w:r w:rsidRPr="00DE58F3">
              <w:rPr>
                <w:rFonts w:cs="Tahoma"/>
                <w:sz w:val="22"/>
              </w:rPr>
              <w:t>Invitees:</w:t>
            </w:r>
          </w:p>
        </w:tc>
        <w:tc>
          <w:tcPr>
            <w:tcW w:w="8547" w:type="dxa"/>
            <w:gridSpan w:val="6"/>
            <w:tcBorders>
              <w:top w:val="single" w:sz="4" w:space="0" w:color="999999"/>
              <w:bottom w:val="single" w:sz="4" w:space="0" w:color="999999"/>
            </w:tcBorders>
          </w:tcPr>
          <w:tbl>
            <w:tblPr>
              <w:tblW w:w="8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860"/>
              <w:gridCol w:w="2860"/>
            </w:tblGrid>
            <w:tr w:rsidR="0070735B" w:rsidRPr="00F5738C" w14:paraId="4177A67E" w14:textId="27722475" w:rsidTr="0070735B">
              <w:trPr>
                <w:trHeight w:val="300"/>
              </w:trPr>
              <w:tc>
                <w:tcPr>
                  <w:tcW w:w="3060" w:type="dxa"/>
                  <w:shd w:val="clear" w:color="auto" w:fill="auto"/>
                  <w:noWrap/>
                  <w:vAlign w:val="bottom"/>
                  <w:hideMark/>
                </w:tcPr>
                <w:p w14:paraId="1AA4AA1B"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Anoka County</w:t>
                  </w:r>
                </w:p>
              </w:tc>
              <w:tc>
                <w:tcPr>
                  <w:tcW w:w="2860" w:type="dxa"/>
                  <w:shd w:val="clear" w:color="auto" w:fill="auto"/>
                  <w:noWrap/>
                  <w:vAlign w:val="bottom"/>
                  <w:hideMark/>
                </w:tcPr>
                <w:p w14:paraId="3A1E8F99"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Sue Goepfert</w:t>
                  </w:r>
                </w:p>
              </w:tc>
              <w:tc>
                <w:tcPr>
                  <w:tcW w:w="2860" w:type="dxa"/>
                </w:tcPr>
                <w:p w14:paraId="60ED5A78" w14:textId="77777777" w:rsidR="0070735B" w:rsidRPr="00F5738C" w:rsidRDefault="0070735B" w:rsidP="00F5738C">
                  <w:pPr>
                    <w:spacing w:after="0" w:line="240" w:lineRule="auto"/>
                    <w:rPr>
                      <w:rFonts w:ascii="Calibri" w:eastAsia="Times New Roman" w:hAnsi="Calibri" w:cs="Calibri"/>
                      <w:color w:val="000000"/>
                    </w:rPr>
                  </w:pPr>
                </w:p>
              </w:tc>
            </w:tr>
            <w:tr w:rsidR="0070735B" w:rsidRPr="00F5738C" w14:paraId="70E0E9C5" w14:textId="0CB48FC1" w:rsidTr="0070735B">
              <w:trPr>
                <w:trHeight w:val="288"/>
              </w:trPr>
              <w:tc>
                <w:tcPr>
                  <w:tcW w:w="3060" w:type="dxa"/>
                  <w:shd w:val="clear" w:color="auto" w:fill="auto"/>
                  <w:noWrap/>
                  <w:vAlign w:val="bottom"/>
                  <w:hideMark/>
                </w:tcPr>
                <w:p w14:paraId="263AF54F"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Chisago County</w:t>
                  </w:r>
                </w:p>
              </w:tc>
              <w:tc>
                <w:tcPr>
                  <w:tcW w:w="2860" w:type="dxa"/>
                  <w:shd w:val="clear" w:color="auto" w:fill="auto"/>
                  <w:noWrap/>
                  <w:vAlign w:val="bottom"/>
                  <w:hideMark/>
                </w:tcPr>
                <w:p w14:paraId="3EE1A0C1"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Susanna Wilson Witkowski</w:t>
                  </w:r>
                </w:p>
              </w:tc>
              <w:tc>
                <w:tcPr>
                  <w:tcW w:w="2860" w:type="dxa"/>
                </w:tcPr>
                <w:p w14:paraId="05FB90A5" w14:textId="140A4009"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5E8B33A7" w14:textId="1EE8BFE4" w:rsidTr="0070735B">
              <w:trPr>
                <w:trHeight w:val="288"/>
              </w:trPr>
              <w:tc>
                <w:tcPr>
                  <w:tcW w:w="3060" w:type="dxa"/>
                  <w:shd w:val="clear" w:color="auto" w:fill="auto"/>
                  <w:noWrap/>
                  <w:vAlign w:val="bottom"/>
                  <w:hideMark/>
                </w:tcPr>
                <w:p w14:paraId="7F752CB7"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Chisago Lakes LID</w:t>
                  </w:r>
                </w:p>
              </w:tc>
              <w:tc>
                <w:tcPr>
                  <w:tcW w:w="2860" w:type="dxa"/>
                  <w:shd w:val="clear" w:color="auto" w:fill="auto"/>
                  <w:noWrap/>
                  <w:vAlign w:val="bottom"/>
                  <w:hideMark/>
                </w:tcPr>
                <w:p w14:paraId="4D4155F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Jerry Spetzman</w:t>
                  </w:r>
                </w:p>
              </w:tc>
              <w:tc>
                <w:tcPr>
                  <w:tcW w:w="2860" w:type="dxa"/>
                </w:tcPr>
                <w:p w14:paraId="62165F46" w14:textId="77777777" w:rsidR="0070735B" w:rsidRPr="00F5738C" w:rsidRDefault="0070735B" w:rsidP="00F5738C">
                  <w:pPr>
                    <w:spacing w:after="0" w:line="240" w:lineRule="auto"/>
                    <w:rPr>
                      <w:rFonts w:ascii="Calibri" w:eastAsia="Times New Roman" w:hAnsi="Calibri" w:cs="Calibri"/>
                      <w:color w:val="000000"/>
                    </w:rPr>
                  </w:pPr>
                </w:p>
              </w:tc>
            </w:tr>
            <w:tr w:rsidR="0070735B" w:rsidRPr="00F5738C" w14:paraId="63732C85" w14:textId="0F51EB48" w:rsidTr="0070735B">
              <w:trPr>
                <w:trHeight w:val="300"/>
              </w:trPr>
              <w:tc>
                <w:tcPr>
                  <w:tcW w:w="3060" w:type="dxa"/>
                  <w:shd w:val="clear" w:color="auto" w:fill="auto"/>
                  <w:noWrap/>
                  <w:vAlign w:val="bottom"/>
                  <w:hideMark/>
                </w:tcPr>
                <w:p w14:paraId="1D49687C"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Isanti County</w:t>
                  </w:r>
                </w:p>
              </w:tc>
              <w:tc>
                <w:tcPr>
                  <w:tcW w:w="2860" w:type="dxa"/>
                  <w:shd w:val="clear" w:color="auto" w:fill="auto"/>
                  <w:noWrap/>
                  <w:vAlign w:val="bottom"/>
                  <w:hideMark/>
                </w:tcPr>
                <w:p w14:paraId="243A1638"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Darrick Wotachek</w:t>
                  </w:r>
                </w:p>
              </w:tc>
              <w:tc>
                <w:tcPr>
                  <w:tcW w:w="2860" w:type="dxa"/>
                </w:tcPr>
                <w:p w14:paraId="54BBDD61" w14:textId="4B600474"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6BE1A623" w14:textId="4628C33B" w:rsidTr="0070735B">
              <w:trPr>
                <w:trHeight w:val="300"/>
              </w:trPr>
              <w:tc>
                <w:tcPr>
                  <w:tcW w:w="3060" w:type="dxa"/>
                  <w:shd w:val="clear" w:color="auto" w:fill="auto"/>
                  <w:noWrap/>
                  <w:vAlign w:val="bottom"/>
                  <w:hideMark/>
                </w:tcPr>
                <w:p w14:paraId="547FE3C6"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Pine County</w:t>
                  </w:r>
                </w:p>
              </w:tc>
              <w:tc>
                <w:tcPr>
                  <w:tcW w:w="2860" w:type="dxa"/>
                  <w:shd w:val="clear" w:color="auto" w:fill="auto"/>
                  <w:noWrap/>
                  <w:vAlign w:val="bottom"/>
                  <w:hideMark/>
                </w:tcPr>
                <w:p w14:paraId="49520DA1"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Caleb Anderson</w:t>
                  </w:r>
                </w:p>
              </w:tc>
              <w:tc>
                <w:tcPr>
                  <w:tcW w:w="2860" w:type="dxa"/>
                </w:tcPr>
                <w:p w14:paraId="24D684FA" w14:textId="0030DEF1"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3F79F84C" w14:textId="54B83CCA" w:rsidTr="0070735B">
              <w:trPr>
                <w:trHeight w:val="300"/>
              </w:trPr>
              <w:tc>
                <w:tcPr>
                  <w:tcW w:w="3060" w:type="dxa"/>
                  <w:shd w:val="clear" w:color="auto" w:fill="auto"/>
                  <w:noWrap/>
                  <w:vAlign w:val="bottom"/>
                  <w:hideMark/>
                </w:tcPr>
                <w:p w14:paraId="4AAF85F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Ramsey County</w:t>
                  </w:r>
                </w:p>
              </w:tc>
              <w:tc>
                <w:tcPr>
                  <w:tcW w:w="2860" w:type="dxa"/>
                  <w:shd w:val="clear" w:color="auto" w:fill="auto"/>
                  <w:noWrap/>
                  <w:vAlign w:val="bottom"/>
                  <w:hideMark/>
                </w:tcPr>
                <w:p w14:paraId="4AB29138"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Ted Schoenecker</w:t>
                  </w:r>
                </w:p>
              </w:tc>
              <w:tc>
                <w:tcPr>
                  <w:tcW w:w="2860" w:type="dxa"/>
                </w:tcPr>
                <w:p w14:paraId="3B0106A5" w14:textId="77777777" w:rsidR="0070735B" w:rsidRPr="00F5738C" w:rsidRDefault="0070735B" w:rsidP="00F5738C">
                  <w:pPr>
                    <w:spacing w:after="0" w:line="240" w:lineRule="auto"/>
                    <w:rPr>
                      <w:rFonts w:ascii="Calibri" w:eastAsia="Times New Roman" w:hAnsi="Calibri" w:cs="Calibri"/>
                      <w:color w:val="000000"/>
                    </w:rPr>
                  </w:pPr>
                </w:p>
              </w:tc>
            </w:tr>
            <w:tr w:rsidR="0070735B" w:rsidRPr="00F5738C" w14:paraId="20335F01" w14:textId="3168CC0C" w:rsidTr="0070735B">
              <w:trPr>
                <w:trHeight w:val="300"/>
              </w:trPr>
              <w:tc>
                <w:tcPr>
                  <w:tcW w:w="3060" w:type="dxa"/>
                  <w:shd w:val="clear" w:color="auto" w:fill="auto"/>
                  <w:noWrap/>
                  <w:vAlign w:val="bottom"/>
                  <w:hideMark/>
                </w:tcPr>
                <w:p w14:paraId="4537451D"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Washington County</w:t>
                  </w:r>
                </w:p>
              </w:tc>
              <w:tc>
                <w:tcPr>
                  <w:tcW w:w="2860" w:type="dxa"/>
                  <w:shd w:val="clear" w:color="auto" w:fill="auto"/>
                  <w:noWrap/>
                  <w:vAlign w:val="bottom"/>
                  <w:hideMark/>
                </w:tcPr>
                <w:p w14:paraId="74634AA4" w14:textId="20CD10AC"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Maureen Hoffman</w:t>
                  </w:r>
                </w:p>
              </w:tc>
              <w:tc>
                <w:tcPr>
                  <w:tcW w:w="2860" w:type="dxa"/>
                </w:tcPr>
                <w:p w14:paraId="1C68B59D" w14:textId="0065E8AA"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46152706" w14:textId="780C05EC" w:rsidTr="0070735B">
              <w:trPr>
                <w:trHeight w:val="300"/>
              </w:trPr>
              <w:tc>
                <w:tcPr>
                  <w:tcW w:w="3060" w:type="dxa"/>
                  <w:shd w:val="clear" w:color="auto" w:fill="auto"/>
                  <w:noWrap/>
                  <w:vAlign w:val="bottom"/>
                  <w:hideMark/>
                </w:tcPr>
                <w:p w14:paraId="200D3ED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Anoka SWCD</w:t>
                  </w:r>
                </w:p>
              </w:tc>
              <w:tc>
                <w:tcPr>
                  <w:tcW w:w="2860" w:type="dxa"/>
                  <w:shd w:val="clear" w:color="auto" w:fill="auto"/>
                  <w:noWrap/>
                  <w:vAlign w:val="bottom"/>
                  <w:hideMark/>
                </w:tcPr>
                <w:p w14:paraId="372FF6A0"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Jamie Schurbon</w:t>
                  </w:r>
                </w:p>
              </w:tc>
              <w:tc>
                <w:tcPr>
                  <w:tcW w:w="2860" w:type="dxa"/>
                </w:tcPr>
                <w:p w14:paraId="004C304A" w14:textId="0D0EAA25"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24AF6FD3" w14:textId="05E53C9C" w:rsidTr="0070735B">
              <w:trPr>
                <w:trHeight w:val="300"/>
              </w:trPr>
              <w:tc>
                <w:tcPr>
                  <w:tcW w:w="3060" w:type="dxa"/>
                  <w:shd w:val="clear" w:color="auto" w:fill="auto"/>
                  <w:noWrap/>
                  <w:vAlign w:val="bottom"/>
                  <w:hideMark/>
                </w:tcPr>
                <w:p w14:paraId="3486F549"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Chisago SWCD</w:t>
                  </w:r>
                </w:p>
              </w:tc>
              <w:tc>
                <w:tcPr>
                  <w:tcW w:w="2860" w:type="dxa"/>
                  <w:shd w:val="clear" w:color="auto" w:fill="auto"/>
                  <w:noWrap/>
                  <w:vAlign w:val="bottom"/>
                  <w:hideMark/>
                </w:tcPr>
                <w:p w14:paraId="387CBEC5"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Craig Mell</w:t>
                  </w:r>
                </w:p>
              </w:tc>
              <w:tc>
                <w:tcPr>
                  <w:tcW w:w="2860" w:type="dxa"/>
                </w:tcPr>
                <w:p w14:paraId="4652E937" w14:textId="6696CD7E"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53FB02D1" w14:textId="75C9C233" w:rsidTr="0070735B">
              <w:trPr>
                <w:trHeight w:val="300"/>
              </w:trPr>
              <w:tc>
                <w:tcPr>
                  <w:tcW w:w="3060" w:type="dxa"/>
                  <w:shd w:val="clear" w:color="auto" w:fill="auto"/>
                  <w:noWrap/>
                  <w:vAlign w:val="bottom"/>
                  <w:hideMark/>
                </w:tcPr>
                <w:p w14:paraId="7961A679"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Isanti SWCD</w:t>
                  </w:r>
                </w:p>
              </w:tc>
              <w:tc>
                <w:tcPr>
                  <w:tcW w:w="2860" w:type="dxa"/>
                  <w:shd w:val="clear" w:color="auto" w:fill="auto"/>
                  <w:noWrap/>
                  <w:vAlign w:val="bottom"/>
                  <w:hideMark/>
                </w:tcPr>
                <w:p w14:paraId="323C7255"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Tiffany Determan</w:t>
                  </w:r>
                </w:p>
              </w:tc>
              <w:tc>
                <w:tcPr>
                  <w:tcW w:w="2860" w:type="dxa"/>
                </w:tcPr>
                <w:p w14:paraId="582C02B5" w14:textId="2E54838E"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26A4C4E0" w14:textId="2B70AE0D" w:rsidTr="0070735B">
              <w:trPr>
                <w:trHeight w:val="300"/>
              </w:trPr>
              <w:tc>
                <w:tcPr>
                  <w:tcW w:w="3060" w:type="dxa"/>
                  <w:shd w:val="clear" w:color="auto" w:fill="auto"/>
                  <w:noWrap/>
                  <w:vAlign w:val="bottom"/>
                  <w:hideMark/>
                </w:tcPr>
                <w:p w14:paraId="5FA7E0E5"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Pine SWCD</w:t>
                  </w:r>
                </w:p>
              </w:tc>
              <w:tc>
                <w:tcPr>
                  <w:tcW w:w="2860" w:type="dxa"/>
                  <w:shd w:val="clear" w:color="auto" w:fill="auto"/>
                  <w:noWrap/>
                  <w:vAlign w:val="bottom"/>
                  <w:hideMark/>
                </w:tcPr>
                <w:p w14:paraId="466B8A48" w14:textId="629D35FE"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Twyla Hill</w:t>
                  </w:r>
                </w:p>
              </w:tc>
              <w:tc>
                <w:tcPr>
                  <w:tcW w:w="2860" w:type="dxa"/>
                </w:tcPr>
                <w:p w14:paraId="1CD1E977" w14:textId="709647C6" w:rsidR="0070735B"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45C89E8A" w14:textId="3BF62B4F" w:rsidTr="0070735B">
              <w:trPr>
                <w:trHeight w:val="300"/>
              </w:trPr>
              <w:tc>
                <w:tcPr>
                  <w:tcW w:w="3060" w:type="dxa"/>
                  <w:shd w:val="clear" w:color="auto" w:fill="auto"/>
                  <w:noWrap/>
                  <w:vAlign w:val="bottom"/>
                  <w:hideMark/>
                </w:tcPr>
                <w:p w14:paraId="1A217B40"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Ramsey SWCD</w:t>
                  </w:r>
                </w:p>
              </w:tc>
              <w:tc>
                <w:tcPr>
                  <w:tcW w:w="2860" w:type="dxa"/>
                  <w:shd w:val="clear" w:color="auto" w:fill="auto"/>
                  <w:noWrap/>
                  <w:vAlign w:val="bottom"/>
                  <w:hideMark/>
                </w:tcPr>
                <w:p w14:paraId="118210BB"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Ann WhiteEagle</w:t>
                  </w:r>
                </w:p>
              </w:tc>
              <w:tc>
                <w:tcPr>
                  <w:tcW w:w="2860" w:type="dxa"/>
                </w:tcPr>
                <w:p w14:paraId="6DE84E90" w14:textId="77777777" w:rsidR="0070735B" w:rsidRPr="00F5738C" w:rsidRDefault="0070735B" w:rsidP="00F5738C">
                  <w:pPr>
                    <w:spacing w:after="0" w:line="240" w:lineRule="auto"/>
                    <w:rPr>
                      <w:rFonts w:ascii="Calibri" w:eastAsia="Times New Roman" w:hAnsi="Calibri" w:cs="Calibri"/>
                      <w:color w:val="000000"/>
                    </w:rPr>
                  </w:pPr>
                </w:p>
              </w:tc>
            </w:tr>
            <w:tr w:rsidR="0070735B" w:rsidRPr="00F5738C" w14:paraId="2E0D4BD5" w14:textId="041AD47D" w:rsidTr="0070735B">
              <w:trPr>
                <w:trHeight w:val="300"/>
              </w:trPr>
              <w:tc>
                <w:tcPr>
                  <w:tcW w:w="3060" w:type="dxa"/>
                  <w:shd w:val="clear" w:color="auto" w:fill="auto"/>
                  <w:noWrap/>
                  <w:vAlign w:val="bottom"/>
                  <w:hideMark/>
                </w:tcPr>
                <w:p w14:paraId="3C76EE59"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Washington SWCD</w:t>
                  </w:r>
                </w:p>
              </w:tc>
              <w:tc>
                <w:tcPr>
                  <w:tcW w:w="2860" w:type="dxa"/>
                  <w:shd w:val="clear" w:color="auto" w:fill="auto"/>
                  <w:noWrap/>
                  <w:vAlign w:val="bottom"/>
                  <w:hideMark/>
                </w:tcPr>
                <w:p w14:paraId="39A29A7C"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Jay Riggs</w:t>
                  </w:r>
                </w:p>
              </w:tc>
              <w:tc>
                <w:tcPr>
                  <w:tcW w:w="2860" w:type="dxa"/>
                </w:tcPr>
                <w:p w14:paraId="145681BA" w14:textId="722D23EB"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10766F0F" w14:textId="55BB6687" w:rsidTr="0070735B">
              <w:trPr>
                <w:trHeight w:val="300"/>
              </w:trPr>
              <w:tc>
                <w:tcPr>
                  <w:tcW w:w="3060" w:type="dxa"/>
                  <w:shd w:val="clear" w:color="auto" w:fill="auto"/>
                  <w:noWrap/>
                  <w:vAlign w:val="bottom"/>
                  <w:hideMark/>
                </w:tcPr>
                <w:p w14:paraId="4F22FA7A"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Brown's Creek WD</w:t>
                  </w:r>
                </w:p>
              </w:tc>
              <w:tc>
                <w:tcPr>
                  <w:tcW w:w="2860" w:type="dxa"/>
                  <w:shd w:val="clear" w:color="auto" w:fill="auto"/>
                  <w:noWrap/>
                  <w:vAlign w:val="bottom"/>
                  <w:hideMark/>
                </w:tcPr>
                <w:p w14:paraId="0BEFFAD5"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Karen Kill</w:t>
                  </w:r>
                </w:p>
              </w:tc>
              <w:tc>
                <w:tcPr>
                  <w:tcW w:w="2860" w:type="dxa"/>
                </w:tcPr>
                <w:p w14:paraId="11593E75" w14:textId="197B60B8"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2A020303" w14:textId="27BDDA2F" w:rsidTr="0070735B">
              <w:trPr>
                <w:trHeight w:val="300"/>
              </w:trPr>
              <w:tc>
                <w:tcPr>
                  <w:tcW w:w="3060" w:type="dxa"/>
                  <w:shd w:val="clear" w:color="auto" w:fill="auto"/>
                  <w:noWrap/>
                  <w:vAlign w:val="bottom"/>
                  <w:hideMark/>
                </w:tcPr>
                <w:p w14:paraId="2A8F5656"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Carnelian Marine St Croix WD</w:t>
                  </w:r>
                </w:p>
              </w:tc>
              <w:tc>
                <w:tcPr>
                  <w:tcW w:w="2860" w:type="dxa"/>
                  <w:shd w:val="clear" w:color="auto" w:fill="auto"/>
                  <w:noWrap/>
                  <w:vAlign w:val="bottom"/>
                  <w:hideMark/>
                </w:tcPr>
                <w:p w14:paraId="57EFEA72"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Mike Isensee</w:t>
                  </w:r>
                </w:p>
              </w:tc>
              <w:tc>
                <w:tcPr>
                  <w:tcW w:w="2860" w:type="dxa"/>
                </w:tcPr>
                <w:p w14:paraId="39680215" w14:textId="4395CD06"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1EEAF9ED" w14:textId="6624C4A1" w:rsidTr="0070735B">
              <w:trPr>
                <w:trHeight w:val="300"/>
              </w:trPr>
              <w:tc>
                <w:tcPr>
                  <w:tcW w:w="3060" w:type="dxa"/>
                  <w:shd w:val="clear" w:color="auto" w:fill="auto"/>
                  <w:noWrap/>
                  <w:vAlign w:val="bottom"/>
                  <w:hideMark/>
                </w:tcPr>
                <w:p w14:paraId="2A3A5DA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Comfort Lake Forest Lake WD</w:t>
                  </w:r>
                </w:p>
              </w:tc>
              <w:tc>
                <w:tcPr>
                  <w:tcW w:w="2860" w:type="dxa"/>
                  <w:shd w:val="clear" w:color="auto" w:fill="auto"/>
                  <w:noWrap/>
                  <w:vAlign w:val="bottom"/>
                  <w:hideMark/>
                </w:tcPr>
                <w:p w14:paraId="1C26FE00" w14:textId="18AFC0E6"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Mike Kinney</w:t>
                  </w:r>
                  <w:r>
                    <w:rPr>
                      <w:rFonts w:ascii="Calibri" w:eastAsia="Times New Roman" w:hAnsi="Calibri" w:cs="Calibri"/>
                      <w:color w:val="000000"/>
                    </w:rPr>
                    <w:t xml:space="preserve">, </w:t>
                  </w:r>
                  <w:r w:rsidRPr="00F5738C">
                    <w:rPr>
                      <w:rFonts w:ascii="Calibri" w:eastAsia="Times New Roman" w:hAnsi="Calibri" w:cs="Calibri"/>
                      <w:color w:val="000000"/>
                    </w:rPr>
                    <w:t>Emily Heinz</w:t>
                  </w:r>
                </w:p>
              </w:tc>
              <w:tc>
                <w:tcPr>
                  <w:tcW w:w="2860" w:type="dxa"/>
                </w:tcPr>
                <w:p w14:paraId="2B984EFF" w14:textId="54BD7147"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 Present</w:t>
                  </w:r>
                </w:p>
              </w:tc>
            </w:tr>
            <w:tr w:rsidR="0070735B" w:rsidRPr="00F5738C" w14:paraId="5259E608" w14:textId="0D1B65CE" w:rsidTr="0070735B">
              <w:trPr>
                <w:trHeight w:val="300"/>
              </w:trPr>
              <w:tc>
                <w:tcPr>
                  <w:tcW w:w="3060" w:type="dxa"/>
                  <w:shd w:val="clear" w:color="auto" w:fill="auto"/>
                  <w:noWrap/>
                  <w:vAlign w:val="bottom"/>
                  <w:hideMark/>
                </w:tcPr>
                <w:p w14:paraId="6C8F1D8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South Washington WD</w:t>
                  </w:r>
                </w:p>
              </w:tc>
              <w:tc>
                <w:tcPr>
                  <w:tcW w:w="2860" w:type="dxa"/>
                  <w:shd w:val="clear" w:color="auto" w:fill="auto"/>
                  <w:noWrap/>
                  <w:vAlign w:val="bottom"/>
                  <w:hideMark/>
                </w:tcPr>
                <w:p w14:paraId="496C1477"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Matt Moore</w:t>
                  </w:r>
                </w:p>
              </w:tc>
              <w:tc>
                <w:tcPr>
                  <w:tcW w:w="2860" w:type="dxa"/>
                </w:tcPr>
                <w:p w14:paraId="6F1D4927" w14:textId="77777777" w:rsidR="0070735B" w:rsidRPr="00F5738C" w:rsidRDefault="0070735B" w:rsidP="00F5738C">
                  <w:pPr>
                    <w:spacing w:after="0" w:line="240" w:lineRule="auto"/>
                    <w:rPr>
                      <w:rFonts w:ascii="Calibri" w:eastAsia="Times New Roman" w:hAnsi="Calibri" w:cs="Calibri"/>
                      <w:color w:val="000000"/>
                    </w:rPr>
                  </w:pPr>
                </w:p>
              </w:tc>
            </w:tr>
            <w:tr w:rsidR="0070735B" w:rsidRPr="00F5738C" w14:paraId="29CC87AC" w14:textId="518C5BA5" w:rsidTr="0070735B">
              <w:trPr>
                <w:trHeight w:val="300"/>
              </w:trPr>
              <w:tc>
                <w:tcPr>
                  <w:tcW w:w="3060" w:type="dxa"/>
                  <w:shd w:val="clear" w:color="auto" w:fill="auto"/>
                  <w:noWrap/>
                  <w:vAlign w:val="bottom"/>
                  <w:hideMark/>
                </w:tcPr>
                <w:p w14:paraId="5DDAA1B6"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Valley Branch WD</w:t>
                  </w:r>
                </w:p>
              </w:tc>
              <w:tc>
                <w:tcPr>
                  <w:tcW w:w="2860" w:type="dxa"/>
                  <w:shd w:val="clear" w:color="auto" w:fill="auto"/>
                  <w:noWrap/>
                  <w:vAlign w:val="bottom"/>
                  <w:hideMark/>
                </w:tcPr>
                <w:p w14:paraId="277AB708"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John Hanson</w:t>
                  </w:r>
                </w:p>
              </w:tc>
              <w:tc>
                <w:tcPr>
                  <w:tcW w:w="2860" w:type="dxa"/>
                </w:tcPr>
                <w:p w14:paraId="10A4BA29" w14:textId="77777777" w:rsidR="0070735B" w:rsidRPr="00F5738C" w:rsidRDefault="0070735B" w:rsidP="00F5738C">
                  <w:pPr>
                    <w:spacing w:after="0" w:line="240" w:lineRule="auto"/>
                    <w:rPr>
                      <w:rFonts w:ascii="Calibri" w:eastAsia="Times New Roman" w:hAnsi="Calibri" w:cs="Calibri"/>
                      <w:color w:val="000000"/>
                    </w:rPr>
                  </w:pPr>
                </w:p>
              </w:tc>
            </w:tr>
            <w:tr w:rsidR="0070735B" w:rsidRPr="00F5738C" w14:paraId="4459CA21" w14:textId="1A867BFB" w:rsidTr="0070735B">
              <w:trPr>
                <w:trHeight w:val="300"/>
              </w:trPr>
              <w:tc>
                <w:tcPr>
                  <w:tcW w:w="3060" w:type="dxa"/>
                  <w:shd w:val="clear" w:color="auto" w:fill="auto"/>
                  <w:noWrap/>
                  <w:vAlign w:val="bottom"/>
                  <w:hideMark/>
                </w:tcPr>
                <w:p w14:paraId="267D9C31"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Middle St. Croix WMO</w:t>
                  </w:r>
                </w:p>
              </w:tc>
              <w:tc>
                <w:tcPr>
                  <w:tcW w:w="2860" w:type="dxa"/>
                  <w:shd w:val="clear" w:color="auto" w:fill="auto"/>
                  <w:noWrap/>
                  <w:vAlign w:val="bottom"/>
                  <w:hideMark/>
                </w:tcPr>
                <w:p w14:paraId="3BDDBAF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 xml:space="preserve">Matt Downing </w:t>
                  </w:r>
                </w:p>
              </w:tc>
              <w:tc>
                <w:tcPr>
                  <w:tcW w:w="2860" w:type="dxa"/>
                </w:tcPr>
                <w:p w14:paraId="344F11CB" w14:textId="45262F4C"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2E3DB9BF" w14:textId="586A68C5" w:rsidTr="0070735B">
              <w:trPr>
                <w:trHeight w:val="300"/>
              </w:trPr>
              <w:tc>
                <w:tcPr>
                  <w:tcW w:w="3060" w:type="dxa"/>
                  <w:shd w:val="clear" w:color="auto" w:fill="auto"/>
                  <w:noWrap/>
                  <w:vAlign w:val="bottom"/>
                  <w:hideMark/>
                </w:tcPr>
                <w:p w14:paraId="43AC2343"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Sunrise River JP WMO</w:t>
                  </w:r>
                </w:p>
              </w:tc>
              <w:tc>
                <w:tcPr>
                  <w:tcW w:w="2860" w:type="dxa"/>
                  <w:shd w:val="clear" w:color="auto" w:fill="auto"/>
                  <w:noWrap/>
                  <w:vAlign w:val="bottom"/>
                  <w:hideMark/>
                </w:tcPr>
                <w:p w14:paraId="3DD1A1EC"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Jamie Schurbon</w:t>
                  </w:r>
                </w:p>
              </w:tc>
              <w:tc>
                <w:tcPr>
                  <w:tcW w:w="2860" w:type="dxa"/>
                </w:tcPr>
                <w:p w14:paraId="0542271C" w14:textId="7A111FFC"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7387E541" w14:textId="55E312F8" w:rsidTr="0070735B">
              <w:trPr>
                <w:trHeight w:val="300"/>
              </w:trPr>
              <w:tc>
                <w:tcPr>
                  <w:tcW w:w="3060" w:type="dxa"/>
                  <w:shd w:val="clear" w:color="auto" w:fill="auto"/>
                  <w:noWrap/>
                  <w:vAlign w:val="bottom"/>
                  <w:hideMark/>
                </w:tcPr>
                <w:p w14:paraId="2195EC2C"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Washington CD</w:t>
                  </w:r>
                </w:p>
              </w:tc>
              <w:tc>
                <w:tcPr>
                  <w:tcW w:w="2860" w:type="dxa"/>
                  <w:shd w:val="clear" w:color="auto" w:fill="auto"/>
                  <w:noWrap/>
                  <w:vAlign w:val="bottom"/>
                  <w:hideMark/>
                </w:tcPr>
                <w:p w14:paraId="0F921DA4"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Angie Hong</w:t>
                  </w:r>
                </w:p>
              </w:tc>
              <w:tc>
                <w:tcPr>
                  <w:tcW w:w="2860" w:type="dxa"/>
                </w:tcPr>
                <w:p w14:paraId="035B9DF9" w14:textId="7D723265"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r w:rsidR="0070735B" w:rsidRPr="00F5738C" w14:paraId="22FBDC91" w14:textId="6CC7FFD1" w:rsidTr="0070735B">
              <w:trPr>
                <w:trHeight w:val="300"/>
              </w:trPr>
              <w:tc>
                <w:tcPr>
                  <w:tcW w:w="3060" w:type="dxa"/>
                  <w:shd w:val="clear" w:color="auto" w:fill="auto"/>
                  <w:noWrap/>
                  <w:vAlign w:val="bottom"/>
                  <w:hideMark/>
                </w:tcPr>
                <w:p w14:paraId="31BF4B72" w14:textId="77777777"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BWSR</w:t>
                  </w:r>
                </w:p>
              </w:tc>
              <w:tc>
                <w:tcPr>
                  <w:tcW w:w="2860" w:type="dxa"/>
                  <w:shd w:val="clear" w:color="auto" w:fill="auto"/>
                  <w:noWrap/>
                  <w:vAlign w:val="bottom"/>
                  <w:hideMark/>
                </w:tcPr>
                <w:p w14:paraId="12BE20C5" w14:textId="681C2F81" w:rsidR="0070735B" w:rsidRPr="00F5738C" w:rsidRDefault="0070735B" w:rsidP="00F5738C">
                  <w:pPr>
                    <w:spacing w:after="0" w:line="240" w:lineRule="auto"/>
                    <w:rPr>
                      <w:rFonts w:ascii="Calibri" w:eastAsia="Times New Roman" w:hAnsi="Calibri" w:cs="Calibri"/>
                      <w:color w:val="000000"/>
                    </w:rPr>
                  </w:pPr>
                  <w:r w:rsidRPr="00F5738C">
                    <w:rPr>
                      <w:rFonts w:ascii="Calibri" w:eastAsia="Times New Roman" w:hAnsi="Calibri" w:cs="Calibri"/>
                      <w:color w:val="000000"/>
                    </w:rPr>
                    <w:t>Dan Fabian</w:t>
                  </w:r>
                  <w:r>
                    <w:rPr>
                      <w:rFonts w:ascii="Calibri" w:eastAsia="Times New Roman" w:hAnsi="Calibri" w:cs="Calibri"/>
                      <w:color w:val="000000"/>
                    </w:rPr>
                    <w:t>, Barb Peichel</w:t>
                  </w:r>
                </w:p>
              </w:tc>
              <w:tc>
                <w:tcPr>
                  <w:tcW w:w="2860" w:type="dxa"/>
                </w:tcPr>
                <w:p w14:paraId="4FADF521" w14:textId="4CEA857E"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 Present</w:t>
                  </w:r>
                </w:p>
              </w:tc>
            </w:tr>
            <w:tr w:rsidR="0070735B" w:rsidRPr="00F5738C" w14:paraId="255E7811" w14:textId="5FA1C4BC" w:rsidTr="0070735B">
              <w:trPr>
                <w:trHeight w:val="300"/>
              </w:trPr>
              <w:tc>
                <w:tcPr>
                  <w:tcW w:w="3060" w:type="dxa"/>
                  <w:shd w:val="clear" w:color="auto" w:fill="auto"/>
                  <w:noWrap/>
                  <w:vAlign w:val="bottom"/>
                </w:tcPr>
                <w:p w14:paraId="43C23A56" w14:textId="3496AC96"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Linwood Twp</w:t>
                  </w:r>
                </w:p>
              </w:tc>
              <w:tc>
                <w:tcPr>
                  <w:tcW w:w="2860" w:type="dxa"/>
                  <w:shd w:val="clear" w:color="auto" w:fill="auto"/>
                  <w:noWrap/>
                  <w:vAlign w:val="bottom"/>
                </w:tcPr>
                <w:p w14:paraId="0D44D9A6" w14:textId="5F58AC5B"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Ed Kramer</w:t>
                  </w:r>
                </w:p>
              </w:tc>
              <w:tc>
                <w:tcPr>
                  <w:tcW w:w="2860" w:type="dxa"/>
                </w:tcPr>
                <w:p w14:paraId="5C0540A7" w14:textId="77777777" w:rsidR="0070735B" w:rsidRDefault="0070735B" w:rsidP="00F5738C">
                  <w:pPr>
                    <w:spacing w:after="0" w:line="240" w:lineRule="auto"/>
                    <w:rPr>
                      <w:rFonts w:ascii="Calibri" w:eastAsia="Times New Roman" w:hAnsi="Calibri" w:cs="Calibri"/>
                      <w:color w:val="000000"/>
                    </w:rPr>
                  </w:pPr>
                </w:p>
              </w:tc>
            </w:tr>
            <w:tr w:rsidR="0070735B" w:rsidRPr="00F5738C" w14:paraId="7C232712" w14:textId="508E3722" w:rsidTr="0070735B">
              <w:trPr>
                <w:trHeight w:val="300"/>
              </w:trPr>
              <w:tc>
                <w:tcPr>
                  <w:tcW w:w="3060" w:type="dxa"/>
                  <w:shd w:val="clear" w:color="auto" w:fill="auto"/>
                  <w:noWrap/>
                  <w:vAlign w:val="bottom"/>
                </w:tcPr>
                <w:p w14:paraId="308970DF" w14:textId="142B8616"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Lake Elmo</w:t>
                  </w:r>
                </w:p>
              </w:tc>
              <w:tc>
                <w:tcPr>
                  <w:tcW w:w="2860" w:type="dxa"/>
                  <w:shd w:val="clear" w:color="auto" w:fill="auto"/>
                  <w:noWrap/>
                  <w:vAlign w:val="bottom"/>
                </w:tcPr>
                <w:p w14:paraId="23BBF142" w14:textId="4A92AA8A" w:rsidR="0070735B" w:rsidRPr="00F5738C"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Kristina Handt</w:t>
                  </w:r>
                </w:p>
              </w:tc>
              <w:tc>
                <w:tcPr>
                  <w:tcW w:w="2860" w:type="dxa"/>
                </w:tcPr>
                <w:p w14:paraId="7AE605D7" w14:textId="39B0B92C" w:rsidR="0070735B" w:rsidRDefault="0070735B" w:rsidP="00F5738C">
                  <w:pPr>
                    <w:spacing w:after="0" w:line="240" w:lineRule="auto"/>
                    <w:rPr>
                      <w:rFonts w:ascii="Calibri" w:eastAsia="Times New Roman" w:hAnsi="Calibri" w:cs="Calibri"/>
                      <w:color w:val="000000"/>
                    </w:rPr>
                  </w:pPr>
                  <w:r>
                    <w:rPr>
                      <w:rFonts w:ascii="Calibri" w:eastAsia="Times New Roman" w:hAnsi="Calibri" w:cs="Calibri"/>
                      <w:color w:val="000000"/>
                    </w:rPr>
                    <w:t>Present</w:t>
                  </w:r>
                </w:p>
              </w:tc>
            </w:tr>
          </w:tbl>
          <w:p w14:paraId="75CE8A1D" w14:textId="13BEFF3B" w:rsidR="006F700E" w:rsidRPr="00DE58F3" w:rsidRDefault="006F700E" w:rsidP="003F7B72">
            <w:pPr>
              <w:pStyle w:val="FieldText"/>
              <w:rPr>
                <w:rFonts w:ascii="Tahoma" w:hAnsi="Tahoma" w:cs="Tahoma"/>
                <w:sz w:val="22"/>
                <w:szCs w:val="22"/>
              </w:rPr>
            </w:pPr>
          </w:p>
        </w:tc>
      </w:tr>
      <w:tr w:rsidR="00D211BD" w:rsidRPr="00DE58F3" w14:paraId="3D0A3F82" w14:textId="77777777" w:rsidTr="00C474C2">
        <w:tc>
          <w:tcPr>
            <w:tcW w:w="1713" w:type="dxa"/>
            <w:tcBorders>
              <w:top w:val="single" w:sz="4" w:space="0" w:color="999999"/>
              <w:bottom w:val="single" w:sz="4" w:space="0" w:color="999999"/>
            </w:tcBorders>
            <w:vAlign w:val="center"/>
          </w:tcPr>
          <w:p w14:paraId="3348F8D3" w14:textId="77777777" w:rsidR="00D211BD" w:rsidRPr="00DE58F3" w:rsidRDefault="00D211BD" w:rsidP="00E3501A">
            <w:pPr>
              <w:pStyle w:val="FieldLabel"/>
              <w:rPr>
                <w:rFonts w:cs="Tahoma"/>
                <w:sz w:val="22"/>
              </w:rPr>
            </w:pPr>
            <w:r w:rsidRPr="00DE58F3">
              <w:rPr>
                <w:rFonts w:cs="Tahoma"/>
                <w:sz w:val="22"/>
              </w:rPr>
              <w:t>Pre-work:</w:t>
            </w:r>
          </w:p>
        </w:tc>
        <w:tc>
          <w:tcPr>
            <w:tcW w:w="8547" w:type="dxa"/>
            <w:gridSpan w:val="6"/>
            <w:tcBorders>
              <w:top w:val="single" w:sz="4" w:space="0" w:color="999999"/>
              <w:bottom w:val="single" w:sz="4" w:space="0" w:color="999999"/>
            </w:tcBorders>
          </w:tcPr>
          <w:p w14:paraId="117E803C" w14:textId="298327AB" w:rsidR="00D211BD" w:rsidRPr="00DE58F3" w:rsidRDefault="0055271D" w:rsidP="00F5738C">
            <w:pPr>
              <w:pStyle w:val="FieldText"/>
              <w:rPr>
                <w:rFonts w:ascii="Tahoma" w:hAnsi="Tahoma" w:cs="Tahoma"/>
                <w:sz w:val="22"/>
                <w:szCs w:val="22"/>
              </w:rPr>
            </w:pPr>
            <w:r>
              <w:rPr>
                <w:rFonts w:ascii="Tahoma" w:hAnsi="Tahoma" w:cs="Tahoma"/>
                <w:sz w:val="22"/>
                <w:szCs w:val="22"/>
              </w:rPr>
              <w:t>Review:</w:t>
            </w:r>
            <w:r w:rsidR="006328D4">
              <w:rPr>
                <w:rFonts w:ascii="Tahoma" w:hAnsi="Tahoma" w:cs="Tahoma"/>
                <w:sz w:val="22"/>
                <w:szCs w:val="22"/>
              </w:rPr>
              <w:t xml:space="preserve"> </w:t>
            </w:r>
            <w:r w:rsidR="00F5738C">
              <w:rPr>
                <w:rFonts w:ascii="Tahoma" w:hAnsi="Tahoma" w:cs="Tahoma"/>
                <w:sz w:val="22"/>
                <w:szCs w:val="22"/>
              </w:rPr>
              <w:t>Revised JPA, Table of A level actions from LSC 1W1P</w:t>
            </w:r>
          </w:p>
        </w:tc>
      </w:tr>
      <w:tr w:rsidR="00E1247D" w:rsidRPr="00DE58F3" w14:paraId="5B74A308" w14:textId="77777777" w:rsidTr="00C474C2">
        <w:tc>
          <w:tcPr>
            <w:tcW w:w="10260" w:type="dxa"/>
            <w:gridSpan w:val="7"/>
            <w:tcBorders>
              <w:top w:val="single" w:sz="4" w:space="0" w:color="999999"/>
              <w:bottom w:val="single" w:sz="4" w:space="0" w:color="auto"/>
            </w:tcBorders>
          </w:tcPr>
          <w:p w14:paraId="56998AF4" w14:textId="33227CD3" w:rsidR="00E1247D" w:rsidRPr="00DE58F3" w:rsidRDefault="00C474C2" w:rsidP="00E3501A">
            <w:pPr>
              <w:pStyle w:val="Heading3"/>
              <w:jc w:val="left"/>
              <w:rPr>
                <w:rFonts w:ascii="Tahoma" w:hAnsi="Tahoma" w:cs="Tahoma"/>
                <w:sz w:val="32"/>
                <w:szCs w:val="32"/>
              </w:rPr>
            </w:pPr>
            <w:r>
              <w:rPr>
                <w:rFonts w:asciiTheme="minorHAnsi" w:eastAsiaTheme="minorEastAsia" w:hAnsiTheme="minorHAnsi" w:cstheme="minorBidi"/>
                <w:b w:val="0"/>
                <w:bCs w:val="0"/>
                <w:sz w:val="22"/>
                <w:szCs w:val="22"/>
              </w:rPr>
              <w:br w:type="page"/>
            </w:r>
            <w:r w:rsidR="00E1247D" w:rsidRPr="00DE58F3">
              <w:rPr>
                <w:rFonts w:ascii="Tahoma" w:hAnsi="Tahoma" w:cs="Tahoma"/>
                <w:sz w:val="32"/>
                <w:szCs w:val="32"/>
              </w:rPr>
              <w:t>Agenda Items</w:t>
            </w:r>
          </w:p>
        </w:tc>
      </w:tr>
      <w:tr w:rsidR="00A651BD" w:rsidRPr="00DE58F3" w14:paraId="764301B6" w14:textId="77777777" w:rsidTr="00A47210">
        <w:trPr>
          <w:trHeight w:val="413"/>
        </w:trPr>
        <w:tc>
          <w:tcPr>
            <w:tcW w:w="5760" w:type="dxa"/>
            <w:gridSpan w:val="3"/>
            <w:tcBorders>
              <w:top w:val="single" w:sz="4" w:space="0" w:color="auto"/>
              <w:left w:val="single" w:sz="4" w:space="0" w:color="auto"/>
              <w:bottom w:val="single" w:sz="4" w:space="0" w:color="auto"/>
              <w:right w:val="single" w:sz="4" w:space="0" w:color="auto"/>
            </w:tcBorders>
            <w:vAlign w:val="center"/>
          </w:tcPr>
          <w:p w14:paraId="249F556E" w14:textId="77777777" w:rsidR="00A651BD" w:rsidRPr="00DE58F3" w:rsidRDefault="00A651BD" w:rsidP="005E6707">
            <w:pPr>
              <w:pStyle w:val="BodyText1"/>
              <w:spacing w:after="0"/>
              <w:contextualSpacing/>
              <w:rPr>
                <w:rFonts w:ascii="Tahoma" w:hAnsi="Tahoma" w:cs="Tahoma"/>
                <w:b/>
              </w:rPr>
            </w:pPr>
            <w:r w:rsidRPr="00DE58F3">
              <w:rPr>
                <w:rFonts w:ascii="Tahoma" w:hAnsi="Tahoma" w:cs="Tahoma"/>
                <w:b/>
              </w:rPr>
              <w:t>Topic</w:t>
            </w: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0F9D298A" w14:textId="77777777" w:rsidR="00A651BD" w:rsidRPr="00DE58F3" w:rsidRDefault="00A651BD" w:rsidP="005E6707">
            <w:pPr>
              <w:pStyle w:val="BodyText1"/>
              <w:spacing w:after="0"/>
              <w:contextualSpacing/>
              <w:rPr>
                <w:rFonts w:ascii="Tahoma" w:hAnsi="Tahoma" w:cs="Tahoma"/>
                <w:b/>
              </w:rPr>
            </w:pPr>
            <w:r w:rsidRPr="00DE58F3">
              <w:rPr>
                <w:rFonts w:ascii="Tahoma" w:hAnsi="Tahoma" w:cs="Tahoma"/>
                <w:b/>
              </w:rPr>
              <w:t>Purpose</w:t>
            </w:r>
          </w:p>
        </w:tc>
        <w:tc>
          <w:tcPr>
            <w:tcW w:w="1920" w:type="dxa"/>
            <w:tcBorders>
              <w:top w:val="single" w:sz="4" w:space="0" w:color="auto"/>
              <w:left w:val="single" w:sz="4" w:space="0" w:color="auto"/>
              <w:bottom w:val="single" w:sz="4" w:space="0" w:color="auto"/>
              <w:right w:val="single" w:sz="4" w:space="0" w:color="auto"/>
            </w:tcBorders>
            <w:vAlign w:val="center"/>
          </w:tcPr>
          <w:p w14:paraId="1B4F5F0A" w14:textId="2BAE7E93" w:rsidR="00A651BD" w:rsidRPr="00DE58F3" w:rsidRDefault="00EF7172" w:rsidP="005E6707">
            <w:pPr>
              <w:pStyle w:val="BodyText1"/>
              <w:spacing w:after="0"/>
              <w:contextualSpacing/>
              <w:rPr>
                <w:rFonts w:ascii="Tahoma" w:hAnsi="Tahoma" w:cs="Tahoma"/>
                <w:b/>
              </w:rPr>
            </w:pPr>
            <w:r w:rsidRPr="00DE58F3">
              <w:rPr>
                <w:rFonts w:ascii="Tahoma" w:hAnsi="Tahoma" w:cs="Tahoma"/>
                <w:b/>
              </w:rPr>
              <w:t>Lead</w:t>
            </w:r>
          </w:p>
        </w:tc>
        <w:tc>
          <w:tcPr>
            <w:tcW w:w="1170" w:type="dxa"/>
            <w:tcBorders>
              <w:top w:val="single" w:sz="4" w:space="0" w:color="auto"/>
              <w:left w:val="single" w:sz="4" w:space="0" w:color="auto"/>
              <w:bottom w:val="single" w:sz="4" w:space="0" w:color="auto"/>
              <w:right w:val="single" w:sz="4" w:space="0" w:color="auto"/>
            </w:tcBorders>
            <w:vAlign w:val="center"/>
          </w:tcPr>
          <w:p w14:paraId="4EFDB62F" w14:textId="5BB18E02" w:rsidR="00A651BD" w:rsidRPr="00DE58F3" w:rsidRDefault="00680B40" w:rsidP="00680B40">
            <w:pPr>
              <w:pStyle w:val="BodyText1"/>
              <w:spacing w:after="0"/>
              <w:contextualSpacing/>
              <w:rPr>
                <w:rFonts w:ascii="Tahoma" w:hAnsi="Tahoma" w:cs="Tahoma"/>
                <w:b/>
              </w:rPr>
            </w:pPr>
            <w:r w:rsidRPr="00DE58F3">
              <w:rPr>
                <w:rFonts w:ascii="Tahoma" w:hAnsi="Tahoma" w:cs="Tahoma"/>
                <w:b/>
              </w:rPr>
              <w:t>Time</w:t>
            </w:r>
          </w:p>
        </w:tc>
      </w:tr>
      <w:tr w:rsidR="00F56DFC" w:rsidRPr="003A2D77" w14:paraId="2D435888" w14:textId="77777777" w:rsidTr="00A47210">
        <w:tblPrEx>
          <w:tblBorders>
            <w:top w:val="single" w:sz="6" w:space="0" w:color="auto"/>
            <w:left w:val="single" w:sz="6" w:space="0" w:color="auto"/>
            <w:bottom w:val="single" w:sz="6" w:space="0" w:color="auto"/>
            <w:right w:val="single" w:sz="6" w:space="0" w:color="auto"/>
          </w:tblBorders>
        </w:tblPrEx>
        <w:tc>
          <w:tcPr>
            <w:tcW w:w="5760" w:type="dxa"/>
            <w:gridSpan w:val="3"/>
            <w:tcBorders>
              <w:top w:val="single" w:sz="4" w:space="0" w:color="auto"/>
              <w:left w:val="single" w:sz="4" w:space="0" w:color="auto"/>
              <w:bottom w:val="single" w:sz="4" w:space="0" w:color="auto"/>
              <w:right w:val="single" w:sz="4" w:space="0" w:color="auto"/>
            </w:tcBorders>
            <w:vAlign w:val="center"/>
          </w:tcPr>
          <w:p w14:paraId="1DB65C22" w14:textId="5B38C45B" w:rsidR="00F56DFC" w:rsidRPr="00B52C75" w:rsidRDefault="0055271D" w:rsidP="00B52C75">
            <w:pPr>
              <w:pStyle w:val="ActionItems"/>
              <w:rPr>
                <w:rFonts w:ascii="Tahoma" w:hAnsi="Tahoma" w:cs="Tahoma"/>
                <w:sz w:val="22"/>
                <w:szCs w:val="22"/>
              </w:rPr>
            </w:pPr>
            <w:bookmarkStart w:id="0" w:name="MinuteItems"/>
            <w:bookmarkStart w:id="1" w:name="MinuteTopicSection"/>
            <w:bookmarkEnd w:id="0"/>
            <w:r>
              <w:rPr>
                <w:rFonts w:ascii="Tahoma" w:hAnsi="Tahoma" w:cs="Tahoma"/>
                <w:sz w:val="22"/>
                <w:szCs w:val="22"/>
              </w:rPr>
              <w:t>Updates</w:t>
            </w:r>
          </w:p>
          <w:p w14:paraId="221D3A18" w14:textId="65DEE5F3" w:rsidR="00294045" w:rsidRDefault="00F5738C" w:rsidP="00103617">
            <w:pPr>
              <w:pStyle w:val="NoSpacing"/>
              <w:numPr>
                <w:ilvl w:val="0"/>
                <w:numId w:val="12"/>
              </w:numPr>
              <w:rPr>
                <w:rFonts w:ascii="Tahoma" w:hAnsi="Tahoma" w:cs="Tahoma"/>
              </w:rPr>
            </w:pPr>
            <w:r>
              <w:rPr>
                <w:rFonts w:ascii="Tahoma" w:hAnsi="Tahoma" w:cs="Tahoma"/>
              </w:rPr>
              <w:t>Status of 1W1P planning and approval process</w:t>
            </w:r>
          </w:p>
          <w:p w14:paraId="33288455" w14:textId="08B5C51D" w:rsidR="00F5738C" w:rsidRDefault="00F5738C" w:rsidP="00103617">
            <w:pPr>
              <w:pStyle w:val="NoSpacing"/>
              <w:numPr>
                <w:ilvl w:val="0"/>
                <w:numId w:val="12"/>
              </w:numPr>
              <w:rPr>
                <w:rFonts w:ascii="Tahoma" w:hAnsi="Tahoma" w:cs="Tahoma"/>
              </w:rPr>
            </w:pPr>
            <w:r>
              <w:rPr>
                <w:rFonts w:ascii="Tahoma" w:hAnsi="Tahoma" w:cs="Tahoma"/>
              </w:rPr>
              <w:t>Timeline and next steps</w:t>
            </w:r>
          </w:p>
          <w:p w14:paraId="405795E5" w14:textId="652EA8E2" w:rsidR="00F5738C" w:rsidRPr="00B52C75" w:rsidRDefault="00F5738C" w:rsidP="00103617">
            <w:pPr>
              <w:pStyle w:val="NoSpacing"/>
              <w:numPr>
                <w:ilvl w:val="0"/>
                <w:numId w:val="12"/>
              </w:numPr>
              <w:rPr>
                <w:rFonts w:ascii="Tahoma" w:hAnsi="Tahoma" w:cs="Tahoma"/>
              </w:rPr>
            </w:pPr>
            <w:r>
              <w:rPr>
                <w:rFonts w:ascii="Tahoma" w:hAnsi="Tahoma" w:cs="Tahoma"/>
              </w:rPr>
              <w:t xml:space="preserve">Update from BWSR staff </w:t>
            </w:r>
          </w:p>
          <w:p w14:paraId="174CB86C" w14:textId="674C0A59" w:rsidR="0097675D" w:rsidRPr="00320886" w:rsidRDefault="0097675D" w:rsidP="00103617">
            <w:pPr>
              <w:pStyle w:val="NoSpacing"/>
              <w:ind w:left="720"/>
              <w:rPr>
                <w:rFonts w:ascii="Tahoma" w:hAnsi="Tahoma" w:cs="Tahoma"/>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0248D129" w14:textId="6A1EDD6A" w:rsidR="0055271D" w:rsidRPr="003A2D77" w:rsidRDefault="00B52C75" w:rsidP="0055271D">
            <w:pPr>
              <w:pStyle w:val="FieldText"/>
              <w:rPr>
                <w:rFonts w:ascii="Tahoma" w:hAnsi="Tahoma" w:cs="Tahoma"/>
                <w:sz w:val="22"/>
                <w:szCs w:val="22"/>
              </w:rPr>
            </w:pPr>
            <w:r w:rsidRPr="00DE58F3">
              <w:rPr>
                <w:rFonts w:ascii="Tahoma" w:hAnsi="Tahoma" w:cs="Tahoma"/>
                <w:sz w:val="22"/>
              </w:rPr>
              <w:t>DISCUSS</w:t>
            </w:r>
          </w:p>
          <w:p w14:paraId="754BBD68" w14:textId="24618593" w:rsidR="00F56DFC" w:rsidRPr="003A2D77" w:rsidRDefault="00F56DFC" w:rsidP="00B52C75">
            <w:pPr>
              <w:pStyle w:val="ActionItems"/>
              <w:numPr>
                <w:ilvl w:val="0"/>
                <w:numId w:val="0"/>
              </w:numPr>
              <w:rPr>
                <w:rFonts w:ascii="Tahoma" w:hAnsi="Tahoma" w:cs="Tahoma"/>
                <w:sz w:val="22"/>
                <w:szCs w:val="22"/>
              </w:rPr>
            </w:pPr>
          </w:p>
        </w:tc>
        <w:tc>
          <w:tcPr>
            <w:tcW w:w="1920" w:type="dxa"/>
            <w:tcBorders>
              <w:top w:val="single" w:sz="4" w:space="0" w:color="auto"/>
              <w:left w:val="single" w:sz="4" w:space="0" w:color="auto"/>
              <w:bottom w:val="single" w:sz="4" w:space="0" w:color="auto"/>
              <w:right w:val="single" w:sz="4" w:space="0" w:color="auto"/>
            </w:tcBorders>
            <w:vAlign w:val="center"/>
          </w:tcPr>
          <w:p w14:paraId="2554051C" w14:textId="77777777" w:rsidR="00C474C2" w:rsidRDefault="00C474C2" w:rsidP="00B52C75">
            <w:pPr>
              <w:pStyle w:val="ActionItems"/>
              <w:numPr>
                <w:ilvl w:val="0"/>
                <w:numId w:val="0"/>
              </w:numPr>
              <w:rPr>
                <w:rFonts w:ascii="Tahoma" w:hAnsi="Tahoma" w:cs="Tahoma"/>
                <w:sz w:val="22"/>
              </w:rPr>
            </w:pPr>
            <w:r>
              <w:rPr>
                <w:rFonts w:ascii="Tahoma" w:hAnsi="Tahoma" w:cs="Tahoma"/>
                <w:sz w:val="22"/>
              </w:rPr>
              <w:t>Angie Hong</w:t>
            </w:r>
          </w:p>
          <w:p w14:paraId="75AE2521" w14:textId="7133C62D" w:rsidR="00C474C2" w:rsidRPr="003A2D77" w:rsidRDefault="00C474C2" w:rsidP="00B52C75">
            <w:pPr>
              <w:pStyle w:val="ActionItems"/>
              <w:numPr>
                <w:ilvl w:val="0"/>
                <w:numId w:val="0"/>
              </w:numPr>
              <w:rPr>
                <w:rFonts w:ascii="Tahoma" w:hAnsi="Tahoma" w:cs="Tahoma"/>
                <w:sz w:val="22"/>
                <w:szCs w:val="22"/>
              </w:rPr>
            </w:pPr>
            <w:r>
              <w:rPr>
                <w:rFonts w:ascii="Tahoma" w:hAnsi="Tahoma" w:cs="Tahoma"/>
                <w:sz w:val="22"/>
              </w:rPr>
              <w:t>Barb Peichel</w:t>
            </w:r>
          </w:p>
        </w:tc>
        <w:tc>
          <w:tcPr>
            <w:tcW w:w="1170" w:type="dxa"/>
            <w:tcBorders>
              <w:top w:val="single" w:sz="4" w:space="0" w:color="auto"/>
              <w:left w:val="single" w:sz="4" w:space="0" w:color="auto"/>
              <w:bottom w:val="single" w:sz="4" w:space="0" w:color="auto"/>
              <w:right w:val="single" w:sz="4" w:space="0" w:color="auto"/>
            </w:tcBorders>
            <w:vAlign w:val="center"/>
          </w:tcPr>
          <w:p w14:paraId="34D367D6" w14:textId="60012E0D" w:rsidR="00F56DFC" w:rsidRPr="003A2D77" w:rsidRDefault="00103617" w:rsidP="00490EB7">
            <w:pPr>
              <w:pStyle w:val="ActionItems"/>
              <w:numPr>
                <w:ilvl w:val="0"/>
                <w:numId w:val="0"/>
              </w:numPr>
              <w:ind w:left="360" w:hanging="360"/>
              <w:rPr>
                <w:rFonts w:ascii="Tahoma" w:hAnsi="Tahoma" w:cs="Tahoma"/>
                <w:sz w:val="22"/>
                <w:szCs w:val="22"/>
              </w:rPr>
            </w:pPr>
            <w:r>
              <w:rPr>
                <w:rFonts w:ascii="Tahoma" w:hAnsi="Tahoma" w:cs="Tahoma"/>
                <w:sz w:val="22"/>
                <w:szCs w:val="22"/>
              </w:rPr>
              <w:t>20</w:t>
            </w:r>
            <w:r w:rsidR="00F56DFC" w:rsidRPr="003A2D77">
              <w:rPr>
                <w:rFonts w:ascii="Tahoma" w:hAnsi="Tahoma" w:cs="Tahoma"/>
                <w:sz w:val="22"/>
                <w:szCs w:val="22"/>
              </w:rPr>
              <w:t xml:space="preserve"> min.</w:t>
            </w:r>
          </w:p>
        </w:tc>
      </w:tr>
      <w:tr w:rsidR="00320886" w:rsidRPr="00DE58F3" w14:paraId="01FED330" w14:textId="77777777" w:rsidTr="00A47210">
        <w:tblPrEx>
          <w:tblBorders>
            <w:top w:val="single" w:sz="6" w:space="0" w:color="auto"/>
            <w:left w:val="single" w:sz="6" w:space="0" w:color="auto"/>
            <w:bottom w:val="single" w:sz="6" w:space="0" w:color="auto"/>
            <w:right w:val="single" w:sz="6" w:space="0" w:color="auto"/>
          </w:tblBorders>
        </w:tblPrEx>
        <w:tc>
          <w:tcPr>
            <w:tcW w:w="5760" w:type="dxa"/>
            <w:gridSpan w:val="3"/>
            <w:tcBorders>
              <w:top w:val="single" w:sz="4" w:space="0" w:color="auto"/>
              <w:left w:val="single" w:sz="4" w:space="0" w:color="auto"/>
              <w:bottom w:val="single" w:sz="4" w:space="0" w:color="auto"/>
              <w:right w:val="single" w:sz="4" w:space="0" w:color="auto"/>
            </w:tcBorders>
            <w:vAlign w:val="center"/>
          </w:tcPr>
          <w:p w14:paraId="75A95A2F" w14:textId="20EDDC71" w:rsidR="00103617" w:rsidRPr="00B52C75" w:rsidRDefault="00C474C2" w:rsidP="00103617">
            <w:pPr>
              <w:pStyle w:val="ActionItems"/>
              <w:rPr>
                <w:rFonts w:ascii="Tahoma" w:hAnsi="Tahoma" w:cs="Tahoma"/>
                <w:sz w:val="22"/>
                <w:szCs w:val="22"/>
              </w:rPr>
            </w:pPr>
            <w:r>
              <w:rPr>
                <w:rFonts w:ascii="Tahoma" w:hAnsi="Tahoma" w:cs="Tahoma"/>
                <w:sz w:val="22"/>
                <w:szCs w:val="22"/>
              </w:rPr>
              <w:t xml:space="preserve">Updates needed to JPA </w:t>
            </w:r>
          </w:p>
          <w:p w14:paraId="6261C9B3" w14:textId="64403002" w:rsidR="00517364" w:rsidRPr="00DE58F3" w:rsidRDefault="00517364" w:rsidP="00103617">
            <w:pPr>
              <w:pStyle w:val="NoSpacing"/>
            </w:pP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4337443A" w14:textId="3E3A6D15" w:rsidR="00103617" w:rsidRPr="00DE58F3" w:rsidRDefault="00320886" w:rsidP="00103617">
            <w:pPr>
              <w:pStyle w:val="FieldText"/>
              <w:rPr>
                <w:rFonts w:ascii="Tahoma" w:hAnsi="Tahoma" w:cs="Tahoma"/>
                <w:sz w:val="22"/>
              </w:rPr>
            </w:pPr>
            <w:r w:rsidRPr="00DE58F3">
              <w:rPr>
                <w:rFonts w:ascii="Tahoma" w:hAnsi="Tahoma" w:cs="Tahoma"/>
                <w:sz w:val="22"/>
              </w:rPr>
              <w:t>DISCUSS</w:t>
            </w:r>
          </w:p>
          <w:p w14:paraId="3A4134F2" w14:textId="3B0F3A5A" w:rsidR="00320886" w:rsidRPr="00DE58F3" w:rsidRDefault="00320886" w:rsidP="008B1D90">
            <w:pPr>
              <w:pStyle w:val="FieldText"/>
              <w:rPr>
                <w:rFonts w:ascii="Tahoma" w:hAnsi="Tahoma" w:cs="Tahoma"/>
                <w:sz w:val="22"/>
              </w:rPr>
            </w:pPr>
          </w:p>
        </w:tc>
        <w:tc>
          <w:tcPr>
            <w:tcW w:w="1920" w:type="dxa"/>
            <w:tcBorders>
              <w:top w:val="single" w:sz="4" w:space="0" w:color="auto"/>
              <w:left w:val="single" w:sz="4" w:space="0" w:color="auto"/>
              <w:bottom w:val="single" w:sz="4" w:space="0" w:color="auto"/>
              <w:right w:val="single" w:sz="4" w:space="0" w:color="auto"/>
            </w:tcBorders>
            <w:vAlign w:val="center"/>
          </w:tcPr>
          <w:p w14:paraId="7298F384" w14:textId="5243049D" w:rsidR="00320886" w:rsidRPr="00DE58F3" w:rsidRDefault="00C474C2" w:rsidP="008B1D90">
            <w:pPr>
              <w:pStyle w:val="FieldText"/>
              <w:rPr>
                <w:rFonts w:ascii="Tahoma" w:hAnsi="Tahoma" w:cs="Tahoma"/>
                <w:sz w:val="22"/>
              </w:rPr>
            </w:pPr>
            <w:r>
              <w:rPr>
                <w:rFonts w:ascii="Tahoma" w:hAnsi="Tahoma" w:cs="Tahoma"/>
                <w:sz w:val="22"/>
              </w:rPr>
              <w:t>Craig Mell and Jaimie Schurbon</w:t>
            </w:r>
          </w:p>
        </w:tc>
        <w:tc>
          <w:tcPr>
            <w:tcW w:w="1170" w:type="dxa"/>
            <w:tcBorders>
              <w:top w:val="single" w:sz="4" w:space="0" w:color="auto"/>
              <w:left w:val="single" w:sz="4" w:space="0" w:color="auto"/>
              <w:bottom w:val="single" w:sz="4" w:space="0" w:color="auto"/>
              <w:right w:val="single" w:sz="4" w:space="0" w:color="auto"/>
            </w:tcBorders>
            <w:vAlign w:val="center"/>
          </w:tcPr>
          <w:p w14:paraId="70C2F35B" w14:textId="1BA8A35C" w:rsidR="00320886" w:rsidRPr="00DE58F3" w:rsidRDefault="00C474C2" w:rsidP="008B1D90">
            <w:pPr>
              <w:pStyle w:val="FieldText"/>
              <w:rPr>
                <w:rFonts w:ascii="Tahoma" w:hAnsi="Tahoma" w:cs="Tahoma"/>
                <w:sz w:val="22"/>
              </w:rPr>
            </w:pPr>
            <w:r>
              <w:rPr>
                <w:rFonts w:ascii="Tahoma" w:hAnsi="Tahoma" w:cs="Tahoma"/>
                <w:sz w:val="22"/>
              </w:rPr>
              <w:t>10</w:t>
            </w:r>
            <w:r w:rsidR="00320886" w:rsidRPr="00DE58F3">
              <w:rPr>
                <w:rFonts w:ascii="Tahoma" w:hAnsi="Tahoma" w:cs="Tahoma"/>
                <w:sz w:val="22"/>
              </w:rPr>
              <w:t xml:space="preserve"> min.</w:t>
            </w:r>
          </w:p>
        </w:tc>
      </w:tr>
      <w:tr w:rsidR="004E48A0" w:rsidRPr="00DE58F3" w14:paraId="54987255" w14:textId="77777777" w:rsidTr="00A47210">
        <w:tblPrEx>
          <w:tblBorders>
            <w:top w:val="single" w:sz="6" w:space="0" w:color="auto"/>
            <w:left w:val="single" w:sz="6" w:space="0" w:color="auto"/>
            <w:bottom w:val="single" w:sz="6" w:space="0" w:color="auto"/>
            <w:right w:val="single" w:sz="6" w:space="0" w:color="auto"/>
          </w:tblBorders>
        </w:tblPrEx>
        <w:tc>
          <w:tcPr>
            <w:tcW w:w="5760" w:type="dxa"/>
            <w:gridSpan w:val="3"/>
            <w:tcBorders>
              <w:top w:val="single" w:sz="4" w:space="0" w:color="auto"/>
              <w:left w:val="single" w:sz="4" w:space="0" w:color="auto"/>
              <w:bottom w:val="single" w:sz="4" w:space="0" w:color="auto"/>
              <w:right w:val="single" w:sz="4" w:space="0" w:color="auto"/>
            </w:tcBorders>
            <w:vAlign w:val="center"/>
          </w:tcPr>
          <w:p w14:paraId="28B1BC36" w14:textId="40B7B434" w:rsidR="004E48A0" w:rsidRDefault="00C474C2" w:rsidP="004E48A0">
            <w:pPr>
              <w:pStyle w:val="ActionItems"/>
              <w:rPr>
                <w:rFonts w:ascii="Tahoma" w:hAnsi="Tahoma" w:cs="Tahoma"/>
                <w:sz w:val="22"/>
              </w:rPr>
            </w:pPr>
            <w:r>
              <w:rPr>
                <w:rFonts w:ascii="Tahoma" w:hAnsi="Tahoma" w:cs="Tahoma"/>
                <w:sz w:val="22"/>
              </w:rPr>
              <w:t>Review and prioritize implementation actions for watershed-based implementation funding</w:t>
            </w:r>
          </w:p>
          <w:p w14:paraId="1CA95CDC" w14:textId="3013A716" w:rsidR="00103617" w:rsidRDefault="00C474C2" w:rsidP="00103617">
            <w:pPr>
              <w:pStyle w:val="NoSpacing"/>
              <w:numPr>
                <w:ilvl w:val="0"/>
                <w:numId w:val="4"/>
              </w:numPr>
              <w:rPr>
                <w:rFonts w:ascii="Tahoma" w:hAnsi="Tahoma" w:cs="Tahoma"/>
              </w:rPr>
            </w:pPr>
            <w:r>
              <w:rPr>
                <w:rFonts w:ascii="Tahoma" w:hAnsi="Tahoma" w:cs="Tahoma"/>
              </w:rPr>
              <w:t>Review budget and “A level” actions listed in the implementation plan</w:t>
            </w:r>
          </w:p>
          <w:p w14:paraId="0DC4C974" w14:textId="6F7BC9F9" w:rsidR="00C474C2" w:rsidRPr="00C474C2" w:rsidRDefault="00C474C2" w:rsidP="00C474C2">
            <w:pPr>
              <w:pStyle w:val="NoSpacing"/>
              <w:numPr>
                <w:ilvl w:val="0"/>
                <w:numId w:val="4"/>
              </w:numPr>
              <w:rPr>
                <w:rFonts w:ascii="Tahoma" w:hAnsi="Tahoma" w:cs="Tahoma"/>
              </w:rPr>
            </w:pPr>
            <w:r>
              <w:rPr>
                <w:rFonts w:ascii="Tahoma" w:hAnsi="Tahoma" w:cs="Tahoma"/>
              </w:rPr>
              <w:t>Consider options for allocating funding</w:t>
            </w:r>
          </w:p>
          <w:p w14:paraId="1B65AC99" w14:textId="0C36E35D" w:rsidR="0097675D" w:rsidRDefault="0097675D" w:rsidP="00517364">
            <w:pPr>
              <w:pStyle w:val="NoSpacing"/>
              <w:ind w:left="720"/>
              <w:rPr>
                <w:rFonts w:ascii="Tahoma" w:hAnsi="Tahoma" w:cs="Tahoma"/>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14:paraId="533E8707" w14:textId="77777777" w:rsidR="004E48A0" w:rsidRDefault="004E48A0" w:rsidP="004E48A0">
            <w:pPr>
              <w:pStyle w:val="FieldText"/>
              <w:rPr>
                <w:rFonts w:ascii="Tahoma" w:hAnsi="Tahoma" w:cs="Tahoma"/>
                <w:sz w:val="22"/>
              </w:rPr>
            </w:pPr>
            <w:r w:rsidRPr="00DE58F3">
              <w:rPr>
                <w:rFonts w:ascii="Tahoma" w:hAnsi="Tahoma" w:cs="Tahoma"/>
                <w:sz w:val="22"/>
              </w:rPr>
              <w:t>DISCUSS</w:t>
            </w:r>
            <w:r>
              <w:rPr>
                <w:rFonts w:ascii="Tahoma" w:hAnsi="Tahoma" w:cs="Tahoma"/>
                <w:sz w:val="22"/>
              </w:rPr>
              <w:t>/</w:t>
            </w:r>
          </w:p>
          <w:p w14:paraId="269B33C3" w14:textId="20CF0AA3" w:rsidR="004E48A0" w:rsidRPr="00DE58F3" w:rsidRDefault="004E48A0" w:rsidP="004E48A0">
            <w:pPr>
              <w:pStyle w:val="FieldText"/>
              <w:rPr>
                <w:rFonts w:ascii="Tahoma" w:hAnsi="Tahoma" w:cs="Tahoma"/>
                <w:sz w:val="22"/>
              </w:rPr>
            </w:pPr>
            <w:r>
              <w:rPr>
                <w:rFonts w:ascii="Tahoma" w:hAnsi="Tahoma" w:cs="Tahoma"/>
                <w:sz w:val="22"/>
              </w:rPr>
              <w:t>DECIDE</w:t>
            </w:r>
          </w:p>
        </w:tc>
        <w:tc>
          <w:tcPr>
            <w:tcW w:w="1920" w:type="dxa"/>
            <w:tcBorders>
              <w:top w:val="single" w:sz="4" w:space="0" w:color="auto"/>
              <w:left w:val="single" w:sz="4" w:space="0" w:color="auto"/>
              <w:bottom w:val="single" w:sz="4" w:space="0" w:color="auto"/>
              <w:right w:val="single" w:sz="4" w:space="0" w:color="auto"/>
            </w:tcBorders>
            <w:vAlign w:val="center"/>
          </w:tcPr>
          <w:p w14:paraId="2B1D92F0" w14:textId="56C087B1" w:rsidR="004E48A0" w:rsidRDefault="00C474C2" w:rsidP="00E3501A">
            <w:pPr>
              <w:pStyle w:val="FieldText"/>
              <w:rPr>
                <w:rFonts w:ascii="Tahoma" w:hAnsi="Tahoma" w:cs="Tahoma"/>
                <w:sz w:val="22"/>
              </w:rPr>
            </w:pPr>
            <w:r>
              <w:rPr>
                <w:rFonts w:ascii="Tahoma" w:hAnsi="Tahoma" w:cs="Tahoma"/>
                <w:sz w:val="22"/>
              </w:rPr>
              <w:t>All</w:t>
            </w:r>
          </w:p>
        </w:tc>
        <w:tc>
          <w:tcPr>
            <w:tcW w:w="1170" w:type="dxa"/>
            <w:tcBorders>
              <w:top w:val="single" w:sz="4" w:space="0" w:color="auto"/>
              <w:left w:val="single" w:sz="4" w:space="0" w:color="auto"/>
              <w:bottom w:val="single" w:sz="4" w:space="0" w:color="auto"/>
              <w:right w:val="single" w:sz="4" w:space="0" w:color="auto"/>
            </w:tcBorders>
            <w:vAlign w:val="center"/>
          </w:tcPr>
          <w:p w14:paraId="289AC586" w14:textId="70AB1974" w:rsidR="004E48A0" w:rsidRPr="00DE58F3" w:rsidRDefault="00C474C2" w:rsidP="004F7280">
            <w:pPr>
              <w:pStyle w:val="FieldText"/>
              <w:rPr>
                <w:rFonts w:ascii="Tahoma" w:hAnsi="Tahoma" w:cs="Tahoma"/>
                <w:sz w:val="22"/>
              </w:rPr>
            </w:pPr>
            <w:r>
              <w:rPr>
                <w:rFonts w:ascii="Tahoma" w:hAnsi="Tahoma" w:cs="Tahoma"/>
                <w:sz w:val="22"/>
              </w:rPr>
              <w:t>60</w:t>
            </w:r>
            <w:r w:rsidR="006021A7">
              <w:rPr>
                <w:rFonts w:ascii="Tahoma" w:hAnsi="Tahoma" w:cs="Tahoma"/>
                <w:sz w:val="22"/>
              </w:rPr>
              <w:t xml:space="preserve"> min.</w:t>
            </w:r>
          </w:p>
        </w:tc>
      </w:tr>
    </w:tbl>
    <w:bookmarkEnd w:id="1"/>
    <w:p w14:paraId="0EF7B473" w14:textId="73B2B12C" w:rsidR="00CD06C7" w:rsidRPr="00CD06C7" w:rsidRDefault="00CD06C7" w:rsidP="00CD06C7">
      <w:pPr>
        <w:pStyle w:val="Heading3"/>
        <w:jc w:val="left"/>
        <w:rPr>
          <w:rFonts w:ascii="Tahoma" w:hAnsi="Tahoma" w:cs="Tahoma"/>
          <w:sz w:val="32"/>
          <w:szCs w:val="32"/>
        </w:rPr>
      </w:pPr>
      <w:r w:rsidRPr="00CD06C7">
        <w:rPr>
          <w:rFonts w:ascii="Tahoma" w:hAnsi="Tahoma" w:cs="Tahoma"/>
          <w:sz w:val="32"/>
          <w:szCs w:val="32"/>
        </w:rPr>
        <w:lastRenderedPageBreak/>
        <w:t>Meeting Notes</w:t>
      </w:r>
    </w:p>
    <w:p w14:paraId="4E14157C" w14:textId="53E18D54" w:rsidR="00456F50" w:rsidRDefault="00CD06C7" w:rsidP="00CD06C7">
      <w:pPr>
        <w:pStyle w:val="ListParagraph"/>
        <w:numPr>
          <w:ilvl w:val="0"/>
          <w:numId w:val="13"/>
        </w:numPr>
        <w:spacing w:after="120" w:line="240" w:lineRule="auto"/>
        <w:contextualSpacing w:val="0"/>
        <w:rPr>
          <w:rFonts w:ascii="Tahoma" w:hAnsi="Tahoma" w:cs="Tahoma"/>
        </w:rPr>
      </w:pPr>
      <w:r>
        <w:rPr>
          <w:rFonts w:ascii="Tahoma" w:hAnsi="Tahoma" w:cs="Tahoma"/>
        </w:rPr>
        <w:t>Updates</w:t>
      </w:r>
    </w:p>
    <w:p w14:paraId="29245D92" w14:textId="2304B362" w:rsidR="00CD06C7" w:rsidRDefault="00CD06C7" w:rsidP="00CD06C7">
      <w:pPr>
        <w:pStyle w:val="NoSpacing"/>
        <w:numPr>
          <w:ilvl w:val="1"/>
          <w:numId w:val="13"/>
        </w:numPr>
        <w:spacing w:after="120"/>
        <w:rPr>
          <w:rFonts w:ascii="Tahoma" w:hAnsi="Tahoma" w:cs="Tahoma"/>
        </w:rPr>
      </w:pPr>
      <w:r>
        <w:rPr>
          <w:rFonts w:ascii="Tahoma" w:hAnsi="Tahoma" w:cs="Tahoma"/>
        </w:rPr>
        <w:t>Recap</w:t>
      </w:r>
    </w:p>
    <w:p w14:paraId="6ABD65FC" w14:textId="27555790" w:rsidR="00CD06C7" w:rsidRDefault="00CD06C7" w:rsidP="00CD06C7">
      <w:pPr>
        <w:pStyle w:val="NoSpacing"/>
        <w:numPr>
          <w:ilvl w:val="2"/>
          <w:numId w:val="13"/>
        </w:numPr>
        <w:spacing w:after="120"/>
        <w:rPr>
          <w:rFonts w:ascii="Tahoma" w:hAnsi="Tahoma" w:cs="Tahoma"/>
        </w:rPr>
      </w:pPr>
      <w:r>
        <w:rPr>
          <w:rFonts w:ascii="Tahoma" w:hAnsi="Tahoma" w:cs="Tahoma"/>
        </w:rPr>
        <w:t>Initially had a small budget because there are so many plans (TMDLs etc) in place, BWSR required group to essentially double budget and increase the amount of coordination/outreach in the planning process</w:t>
      </w:r>
    </w:p>
    <w:p w14:paraId="100CF766" w14:textId="090CD684" w:rsidR="00CD06C7" w:rsidRDefault="00CD06C7" w:rsidP="00CD06C7">
      <w:pPr>
        <w:pStyle w:val="NoSpacing"/>
        <w:numPr>
          <w:ilvl w:val="2"/>
          <w:numId w:val="13"/>
        </w:numPr>
        <w:spacing w:after="120"/>
        <w:rPr>
          <w:rFonts w:ascii="Tahoma" w:hAnsi="Tahoma" w:cs="Tahoma"/>
        </w:rPr>
      </w:pPr>
      <w:r>
        <w:rPr>
          <w:rFonts w:ascii="Tahoma" w:hAnsi="Tahoma" w:cs="Tahoma"/>
        </w:rPr>
        <w:t xml:space="preserve">15 local government entities participating in </w:t>
      </w:r>
      <w:r w:rsidRPr="00CD06C7">
        <w:rPr>
          <w:rFonts w:ascii="Tahoma" w:hAnsi="Tahoma" w:cs="Tahoma"/>
        </w:rPr>
        <w:t>Lower St. Croix (LSC)</w:t>
      </w:r>
      <w:r>
        <w:rPr>
          <w:rFonts w:ascii="Tahoma" w:hAnsi="Tahoma" w:cs="Tahoma"/>
        </w:rPr>
        <w:t xml:space="preserve"> One Watershed One Plan (1W1P)</w:t>
      </w:r>
    </w:p>
    <w:p w14:paraId="06628C79" w14:textId="486CFB42" w:rsidR="00CD06C7" w:rsidRDefault="00CD06C7" w:rsidP="00CD06C7">
      <w:pPr>
        <w:pStyle w:val="NoSpacing"/>
        <w:numPr>
          <w:ilvl w:val="2"/>
          <w:numId w:val="13"/>
        </w:numPr>
        <w:spacing w:after="120"/>
        <w:rPr>
          <w:rFonts w:ascii="Tahoma" w:hAnsi="Tahoma" w:cs="Tahoma"/>
        </w:rPr>
      </w:pPr>
      <w:r>
        <w:rPr>
          <w:rFonts w:ascii="Tahoma" w:hAnsi="Tahoma" w:cs="Tahoma"/>
        </w:rPr>
        <w:t>G</w:t>
      </w:r>
      <w:r w:rsidR="001074D3">
        <w:rPr>
          <w:rFonts w:ascii="Tahoma" w:hAnsi="Tahoma" w:cs="Tahoma"/>
        </w:rPr>
        <w:t>oal of 1W1P – address gaps in watershed mgmt, avoid duplication, utilize funding</w:t>
      </w:r>
    </w:p>
    <w:p w14:paraId="17EFEA0C" w14:textId="0B2C0D88" w:rsidR="001074D3" w:rsidRDefault="001074D3" w:rsidP="00CD06C7">
      <w:pPr>
        <w:pStyle w:val="NoSpacing"/>
        <w:numPr>
          <w:ilvl w:val="2"/>
          <w:numId w:val="13"/>
        </w:numPr>
        <w:spacing w:after="120"/>
        <w:rPr>
          <w:rFonts w:ascii="Tahoma" w:hAnsi="Tahoma" w:cs="Tahoma"/>
        </w:rPr>
      </w:pPr>
      <w:r>
        <w:rPr>
          <w:rFonts w:ascii="Tahoma" w:hAnsi="Tahoma" w:cs="Tahoma"/>
        </w:rPr>
        <w:t>Timeline started in 2018, currently in the formal review process by Board of Water and Soil Resources (BWSR), then before end of this year partners will adopt the plan</w:t>
      </w:r>
    </w:p>
    <w:p w14:paraId="340FE20A" w14:textId="019FD360" w:rsidR="001074D3" w:rsidRDefault="001074D3" w:rsidP="00CD06C7">
      <w:pPr>
        <w:pStyle w:val="NoSpacing"/>
        <w:numPr>
          <w:ilvl w:val="2"/>
          <w:numId w:val="13"/>
        </w:numPr>
        <w:spacing w:after="120"/>
        <w:rPr>
          <w:rFonts w:ascii="Tahoma" w:hAnsi="Tahoma" w:cs="Tahoma"/>
        </w:rPr>
      </w:pPr>
      <w:r>
        <w:rPr>
          <w:rFonts w:ascii="Tahoma" w:hAnsi="Tahoma" w:cs="Tahoma"/>
        </w:rPr>
        <w:t xml:space="preserve">LSC interactive map: </w:t>
      </w:r>
      <w:hyperlink r:id="rId5" w:history="1">
        <w:r w:rsidRPr="00015A2C">
          <w:rPr>
            <w:rStyle w:val="Hyperlink"/>
            <w:rFonts w:ascii="Tahoma" w:hAnsi="Tahoma" w:cs="Tahoma"/>
          </w:rPr>
          <w:t>https://maps.barr.com/LSCWD/1W1P/index.html</w:t>
        </w:r>
      </w:hyperlink>
      <w:r>
        <w:rPr>
          <w:rFonts w:ascii="Tahoma" w:hAnsi="Tahoma" w:cs="Tahoma"/>
        </w:rPr>
        <w:t xml:space="preserve"> </w:t>
      </w:r>
    </w:p>
    <w:p w14:paraId="6D3DA007" w14:textId="28769A08" w:rsidR="00CD06C7" w:rsidRDefault="00CD06C7" w:rsidP="00CD06C7">
      <w:pPr>
        <w:pStyle w:val="NoSpacing"/>
        <w:numPr>
          <w:ilvl w:val="1"/>
          <w:numId w:val="13"/>
        </w:numPr>
        <w:spacing w:after="120"/>
        <w:rPr>
          <w:rFonts w:ascii="Tahoma" w:hAnsi="Tahoma" w:cs="Tahoma"/>
        </w:rPr>
      </w:pPr>
      <w:r>
        <w:rPr>
          <w:rFonts w:ascii="Tahoma" w:hAnsi="Tahoma" w:cs="Tahoma"/>
        </w:rPr>
        <w:t>Status of 1W1P planning and approval process</w:t>
      </w:r>
    </w:p>
    <w:p w14:paraId="68FFDB60" w14:textId="41C8C4DF" w:rsidR="001074D3" w:rsidRDefault="001074D3" w:rsidP="001074D3">
      <w:pPr>
        <w:pStyle w:val="NoSpacing"/>
        <w:numPr>
          <w:ilvl w:val="2"/>
          <w:numId w:val="13"/>
        </w:numPr>
        <w:spacing w:after="120"/>
        <w:rPr>
          <w:rFonts w:ascii="Tahoma" w:hAnsi="Tahoma" w:cs="Tahoma"/>
        </w:rPr>
      </w:pPr>
      <w:r>
        <w:rPr>
          <w:rFonts w:ascii="Tahoma" w:hAnsi="Tahoma" w:cs="Tahoma"/>
        </w:rPr>
        <w:t>BWSR is currently performing its formal review of the 10-year plan</w:t>
      </w:r>
      <w:r w:rsidR="00457477">
        <w:rPr>
          <w:rFonts w:ascii="Tahoma" w:hAnsi="Tahoma" w:cs="Tahoma"/>
        </w:rPr>
        <w:t xml:space="preserve"> (final 90-day review)</w:t>
      </w:r>
    </w:p>
    <w:p w14:paraId="4E3584EA" w14:textId="167A787C" w:rsidR="00457477" w:rsidRDefault="00457477" w:rsidP="001074D3">
      <w:pPr>
        <w:pStyle w:val="NoSpacing"/>
        <w:numPr>
          <w:ilvl w:val="2"/>
          <w:numId w:val="13"/>
        </w:numPr>
        <w:spacing w:after="120"/>
        <w:rPr>
          <w:rFonts w:ascii="Tahoma" w:hAnsi="Tahoma" w:cs="Tahoma"/>
        </w:rPr>
      </w:pPr>
      <w:r>
        <w:rPr>
          <w:rFonts w:ascii="Tahoma" w:hAnsi="Tahoma" w:cs="Tahoma"/>
        </w:rPr>
        <w:t xml:space="preserve">Comments from agencies – mostly positive, one comment regarding incorrect budget amount for external funds needed for targeting exercises </w:t>
      </w:r>
    </w:p>
    <w:p w14:paraId="736CFD98" w14:textId="785FF903" w:rsidR="00457477" w:rsidRDefault="00457477" w:rsidP="001074D3">
      <w:pPr>
        <w:pStyle w:val="NoSpacing"/>
        <w:numPr>
          <w:ilvl w:val="2"/>
          <w:numId w:val="13"/>
        </w:numPr>
        <w:spacing w:after="120"/>
        <w:rPr>
          <w:rFonts w:ascii="Tahoma" w:hAnsi="Tahoma" w:cs="Tahoma"/>
        </w:rPr>
      </w:pPr>
      <w:r>
        <w:rPr>
          <w:rFonts w:ascii="Tahoma" w:hAnsi="Tahoma" w:cs="Tahoma"/>
        </w:rPr>
        <w:t>BWSR Central Region Committee meeting on October 13</w:t>
      </w:r>
      <w:r w:rsidRPr="00457477">
        <w:rPr>
          <w:rFonts w:ascii="Tahoma" w:hAnsi="Tahoma" w:cs="Tahoma"/>
          <w:vertAlign w:val="superscript"/>
        </w:rPr>
        <w:t>th</w:t>
      </w:r>
      <w:r>
        <w:rPr>
          <w:rFonts w:ascii="Tahoma" w:hAnsi="Tahoma" w:cs="Tahoma"/>
        </w:rPr>
        <w:t xml:space="preserve"> – LSC will have representatives</w:t>
      </w:r>
      <w:r w:rsidR="00C91878">
        <w:rPr>
          <w:rFonts w:ascii="Tahoma" w:hAnsi="Tahoma" w:cs="Tahoma"/>
        </w:rPr>
        <w:t xml:space="preserve"> (</w:t>
      </w:r>
      <w:r w:rsidR="00C91878" w:rsidRPr="00C91878">
        <w:rPr>
          <w:rFonts w:ascii="Tahoma" w:hAnsi="Tahoma" w:cs="Tahoma"/>
        </w:rPr>
        <w:t>Jay Riggs, Matt Moore and Washington County Commissioner Fran Miron are tentatively planning on attending</w:t>
      </w:r>
      <w:r w:rsidR="00C91878">
        <w:rPr>
          <w:rFonts w:ascii="Tahoma" w:hAnsi="Tahoma" w:cs="Tahoma"/>
        </w:rPr>
        <w:t>)</w:t>
      </w:r>
      <w:r>
        <w:rPr>
          <w:rFonts w:ascii="Tahoma" w:hAnsi="Tahoma" w:cs="Tahoma"/>
        </w:rPr>
        <w:t xml:space="preserve"> give a short presentation on priorities, work plan progress</w:t>
      </w:r>
    </w:p>
    <w:p w14:paraId="68F4E095" w14:textId="6D1EB9A8" w:rsidR="00E57461" w:rsidRDefault="00E57461" w:rsidP="001074D3">
      <w:pPr>
        <w:pStyle w:val="NoSpacing"/>
        <w:numPr>
          <w:ilvl w:val="2"/>
          <w:numId w:val="13"/>
        </w:numPr>
        <w:spacing w:after="120"/>
        <w:rPr>
          <w:rFonts w:ascii="Tahoma" w:hAnsi="Tahoma" w:cs="Tahoma"/>
        </w:rPr>
      </w:pPr>
      <w:r>
        <w:rPr>
          <w:rFonts w:ascii="Tahoma" w:hAnsi="Tahoma" w:cs="Tahoma"/>
        </w:rPr>
        <w:t>BWSR Board to consider approving the 10-year plan on October 28</w:t>
      </w:r>
      <w:r w:rsidRPr="00E57461">
        <w:rPr>
          <w:rFonts w:ascii="Tahoma" w:hAnsi="Tahoma" w:cs="Tahoma"/>
          <w:vertAlign w:val="superscript"/>
        </w:rPr>
        <w:t>th</w:t>
      </w:r>
      <w:r>
        <w:rPr>
          <w:rFonts w:ascii="Tahoma" w:hAnsi="Tahoma" w:cs="Tahoma"/>
        </w:rPr>
        <w:t xml:space="preserve"> </w:t>
      </w:r>
    </w:p>
    <w:p w14:paraId="7031173D" w14:textId="503824B7" w:rsidR="00CD06C7" w:rsidRDefault="00CD06C7" w:rsidP="00CD06C7">
      <w:pPr>
        <w:pStyle w:val="NoSpacing"/>
        <w:numPr>
          <w:ilvl w:val="1"/>
          <w:numId w:val="13"/>
        </w:numPr>
        <w:spacing w:after="120"/>
        <w:rPr>
          <w:rFonts w:ascii="Tahoma" w:hAnsi="Tahoma" w:cs="Tahoma"/>
        </w:rPr>
      </w:pPr>
      <w:r>
        <w:rPr>
          <w:rFonts w:ascii="Tahoma" w:hAnsi="Tahoma" w:cs="Tahoma"/>
        </w:rPr>
        <w:t>Timeline and next steps</w:t>
      </w:r>
    </w:p>
    <w:p w14:paraId="0ECE6857" w14:textId="77777777" w:rsidR="00457477" w:rsidRPr="00457477" w:rsidRDefault="00457477" w:rsidP="00457477">
      <w:pPr>
        <w:pStyle w:val="NoSpacing"/>
        <w:numPr>
          <w:ilvl w:val="2"/>
          <w:numId w:val="13"/>
        </w:numPr>
        <w:rPr>
          <w:rFonts w:ascii="Tahoma" w:hAnsi="Tahoma" w:cs="Tahoma"/>
        </w:rPr>
      </w:pPr>
      <w:r w:rsidRPr="00457477">
        <w:rPr>
          <w:rFonts w:ascii="Tahoma" w:hAnsi="Tahoma" w:cs="Tahoma"/>
        </w:rPr>
        <w:t>Steering Committee to develop annual plan and Watershed Based Implementation Funds (WBIF) grant work plan – still have a gap between available WBIFs ($1.2M) and top priorities actions we have budgeted in the 10-year plan ($1.8M)</w:t>
      </w:r>
    </w:p>
    <w:p w14:paraId="14E551A1" w14:textId="6C9D7667" w:rsidR="00457477" w:rsidRDefault="00457477" w:rsidP="00457477">
      <w:pPr>
        <w:pStyle w:val="NoSpacing"/>
        <w:numPr>
          <w:ilvl w:val="2"/>
          <w:numId w:val="13"/>
        </w:numPr>
        <w:spacing w:after="120"/>
        <w:rPr>
          <w:rFonts w:ascii="Tahoma" w:hAnsi="Tahoma" w:cs="Tahoma"/>
        </w:rPr>
      </w:pPr>
      <w:r>
        <w:rPr>
          <w:rFonts w:ascii="Tahoma" w:hAnsi="Tahoma" w:cs="Tahoma"/>
        </w:rPr>
        <w:t>Aiming to have partners adopt 10-year plan before end of this year, then Policy Committee approve annual plan and WBIF work plan, then BWSR approve WBIF work plan before end of March</w:t>
      </w:r>
    </w:p>
    <w:p w14:paraId="2655722D" w14:textId="3AA4ED45" w:rsidR="00CD06C7" w:rsidRDefault="00CD06C7" w:rsidP="00CD06C7">
      <w:pPr>
        <w:pStyle w:val="NoSpacing"/>
        <w:numPr>
          <w:ilvl w:val="1"/>
          <w:numId w:val="13"/>
        </w:numPr>
        <w:spacing w:after="120"/>
        <w:rPr>
          <w:rFonts w:ascii="Tahoma" w:hAnsi="Tahoma" w:cs="Tahoma"/>
        </w:rPr>
      </w:pPr>
      <w:r>
        <w:rPr>
          <w:rFonts w:ascii="Tahoma" w:hAnsi="Tahoma" w:cs="Tahoma"/>
        </w:rPr>
        <w:t xml:space="preserve">Update from BWSR staff </w:t>
      </w:r>
    </w:p>
    <w:p w14:paraId="642F4F00" w14:textId="7395B228" w:rsidR="00A767B6" w:rsidRDefault="00C91878" w:rsidP="00A767B6">
      <w:pPr>
        <w:pStyle w:val="NoSpacing"/>
        <w:numPr>
          <w:ilvl w:val="2"/>
          <w:numId w:val="13"/>
        </w:numPr>
        <w:spacing w:after="120"/>
        <w:rPr>
          <w:rFonts w:ascii="Tahoma" w:hAnsi="Tahoma" w:cs="Tahoma"/>
        </w:rPr>
      </w:pPr>
      <w:r>
        <w:rPr>
          <w:rFonts w:ascii="Tahoma" w:hAnsi="Tahoma" w:cs="Tahoma"/>
        </w:rPr>
        <w:t>Steering Committee (SC) with input from Advisory Committee (AC) will develop annual work plan to be recommended to Policy Committee (PC) for consideration.</w:t>
      </w:r>
    </w:p>
    <w:p w14:paraId="50E08BBC" w14:textId="50715BB0" w:rsidR="00C91878" w:rsidRDefault="00C91878" w:rsidP="00A767B6">
      <w:pPr>
        <w:pStyle w:val="NoSpacing"/>
        <w:numPr>
          <w:ilvl w:val="2"/>
          <w:numId w:val="13"/>
        </w:numPr>
        <w:spacing w:after="120"/>
        <w:rPr>
          <w:rFonts w:ascii="Tahoma" w:hAnsi="Tahoma" w:cs="Tahoma"/>
        </w:rPr>
      </w:pPr>
      <w:r>
        <w:rPr>
          <w:rFonts w:ascii="Tahoma" w:hAnsi="Tahoma" w:cs="Tahoma"/>
        </w:rPr>
        <w:t>The work plan will be used to develop a biennial budget request</w:t>
      </w:r>
      <w:r w:rsidR="00E72337">
        <w:rPr>
          <w:rFonts w:ascii="Tahoma" w:hAnsi="Tahoma" w:cs="Tahoma"/>
        </w:rPr>
        <w:t xml:space="preserve"> (FY20/21)</w:t>
      </w:r>
      <w:r>
        <w:rPr>
          <w:rFonts w:ascii="Tahoma" w:hAnsi="Tahoma" w:cs="Tahoma"/>
        </w:rPr>
        <w:t xml:space="preserve"> for WBIF to BWSR (WBIF is a subset of everything we might want to do; some things in our plan may not be eligible for WBIF dollars)</w:t>
      </w:r>
    </w:p>
    <w:p w14:paraId="5A4FB334" w14:textId="77777777" w:rsidR="003204BA" w:rsidRDefault="00F20916" w:rsidP="003204BA">
      <w:pPr>
        <w:pStyle w:val="NoSpacing"/>
        <w:numPr>
          <w:ilvl w:val="3"/>
          <w:numId w:val="13"/>
        </w:numPr>
        <w:spacing w:after="120"/>
        <w:rPr>
          <w:rFonts w:ascii="Tahoma" w:hAnsi="Tahoma" w:cs="Tahoma"/>
        </w:rPr>
      </w:pPr>
      <w:r>
        <w:rPr>
          <w:rFonts w:ascii="Tahoma" w:hAnsi="Tahoma" w:cs="Tahoma"/>
        </w:rPr>
        <w:t>Work plan must be from the implementation section of the plan (SC will review items from the implementation table during 9/24 mtg)</w:t>
      </w:r>
      <w:r w:rsidR="003204BA">
        <w:rPr>
          <w:rFonts w:ascii="Tahoma" w:hAnsi="Tahoma" w:cs="Tahoma"/>
        </w:rPr>
        <w:t xml:space="preserve"> </w:t>
      </w:r>
    </w:p>
    <w:p w14:paraId="27D74BA0" w14:textId="4183B667" w:rsidR="00F20916" w:rsidRDefault="003204BA" w:rsidP="003204BA">
      <w:pPr>
        <w:pStyle w:val="NoSpacing"/>
        <w:numPr>
          <w:ilvl w:val="3"/>
          <w:numId w:val="13"/>
        </w:numPr>
        <w:spacing w:after="120"/>
        <w:rPr>
          <w:rFonts w:ascii="Tahoma" w:hAnsi="Tahoma" w:cs="Tahoma"/>
        </w:rPr>
      </w:pPr>
      <w:r>
        <w:rPr>
          <w:rFonts w:ascii="Tahoma" w:hAnsi="Tahoma" w:cs="Tahoma"/>
        </w:rPr>
        <w:t xml:space="preserve">Site assessment work, project support (e.g. education and outreach), administration are all eligible expenses </w:t>
      </w:r>
    </w:p>
    <w:p w14:paraId="2A7F426A" w14:textId="043611CA" w:rsidR="003204BA" w:rsidRDefault="003204BA" w:rsidP="003204BA">
      <w:pPr>
        <w:pStyle w:val="NoSpacing"/>
        <w:numPr>
          <w:ilvl w:val="3"/>
          <w:numId w:val="13"/>
        </w:numPr>
        <w:spacing w:after="120"/>
        <w:rPr>
          <w:rFonts w:ascii="Tahoma" w:hAnsi="Tahoma" w:cs="Tahoma"/>
        </w:rPr>
      </w:pPr>
      <w:r>
        <w:rPr>
          <w:rFonts w:ascii="Tahoma" w:hAnsi="Tahoma" w:cs="Tahoma"/>
        </w:rPr>
        <w:t>Must have a primary benefit to groundwater and surface water quality (flood-related activities not eligible)</w:t>
      </w:r>
    </w:p>
    <w:p w14:paraId="29551EEE" w14:textId="23A5501A" w:rsidR="00BC012C" w:rsidRDefault="00BC012C" w:rsidP="003204BA">
      <w:pPr>
        <w:pStyle w:val="NoSpacing"/>
        <w:numPr>
          <w:ilvl w:val="3"/>
          <w:numId w:val="13"/>
        </w:numPr>
        <w:spacing w:after="120"/>
        <w:rPr>
          <w:rFonts w:ascii="Tahoma" w:hAnsi="Tahoma" w:cs="Tahoma"/>
        </w:rPr>
      </w:pPr>
      <w:r>
        <w:rPr>
          <w:rFonts w:ascii="Tahoma" w:hAnsi="Tahoma" w:cs="Tahoma"/>
        </w:rPr>
        <w:t xml:space="preserve">Level of detail required: BWSR will want to know what specific resource we’re targeting; identifying the subwatershed is enough; don’t need to know exact projects at this point; do need to have target pollutant removals; want to be specific enough so BWSR knows we’re following the plan; what types of ag BMPs </w:t>
      </w:r>
      <w:r>
        <w:rPr>
          <w:rFonts w:ascii="Tahoma" w:hAnsi="Tahoma" w:cs="Tahoma"/>
        </w:rPr>
        <w:lastRenderedPageBreak/>
        <w:t xml:space="preserve">is LSC planning to do? Can have eLINK work plan be less specific and include more specifics in an attachment. </w:t>
      </w:r>
    </w:p>
    <w:p w14:paraId="17FEAE05" w14:textId="38FBBE0B" w:rsidR="00BC012C" w:rsidRDefault="00BC012C" w:rsidP="003204BA">
      <w:pPr>
        <w:pStyle w:val="NoSpacing"/>
        <w:numPr>
          <w:ilvl w:val="3"/>
          <w:numId w:val="13"/>
        </w:numPr>
        <w:spacing w:after="120"/>
        <w:rPr>
          <w:rFonts w:ascii="Tahoma" w:hAnsi="Tahoma" w:cs="Tahoma"/>
        </w:rPr>
      </w:pPr>
      <w:r>
        <w:rPr>
          <w:rFonts w:ascii="Tahoma" w:hAnsi="Tahoma" w:cs="Tahoma"/>
        </w:rPr>
        <w:t xml:space="preserve">Can we use previous WBIF work plans as a model for this? Depends on which of those we’re referring to. As long as you answer the questions that are in the policy, so BWSR knows what resource LSC is focusing on and types of BMPs being proposed, should be acceptable. </w:t>
      </w:r>
    </w:p>
    <w:p w14:paraId="2CB66EE9" w14:textId="0E7E0A2C" w:rsidR="00BC012C" w:rsidRDefault="00BC012C" w:rsidP="003204BA">
      <w:pPr>
        <w:pStyle w:val="NoSpacing"/>
        <w:numPr>
          <w:ilvl w:val="3"/>
          <w:numId w:val="13"/>
        </w:numPr>
        <w:spacing w:after="120"/>
        <w:rPr>
          <w:rFonts w:ascii="Tahoma" w:hAnsi="Tahoma" w:cs="Tahoma"/>
        </w:rPr>
      </w:pPr>
      <w:r w:rsidRPr="00BC012C">
        <w:rPr>
          <w:rFonts w:ascii="Tahoma" w:hAnsi="Tahoma" w:cs="Tahoma"/>
        </w:rPr>
        <w:t>How does this apply to shared positions?  Specifically what are requirements for "outcomes"?</w:t>
      </w:r>
      <w:r w:rsidR="000F42C6">
        <w:rPr>
          <w:rFonts w:ascii="Tahoma" w:hAnsi="Tahoma" w:cs="Tahoma"/>
        </w:rPr>
        <w:t xml:space="preserve"> BWSR is fine with looking at outputs for these positions – what is that position doing (e.g. meet with up to X landowners) since there aren’t pollution reductions for this type of activity. </w:t>
      </w:r>
    </w:p>
    <w:p w14:paraId="1458EC1D" w14:textId="39EB1708" w:rsidR="000F42C6" w:rsidRDefault="005106E9" w:rsidP="003204BA">
      <w:pPr>
        <w:pStyle w:val="NoSpacing"/>
        <w:numPr>
          <w:ilvl w:val="3"/>
          <w:numId w:val="13"/>
        </w:numPr>
        <w:spacing w:after="120"/>
        <w:rPr>
          <w:rFonts w:ascii="Tahoma" w:hAnsi="Tahoma" w:cs="Tahoma"/>
        </w:rPr>
      </w:pPr>
      <w:r>
        <w:rPr>
          <w:rFonts w:ascii="Tahoma" w:hAnsi="Tahoma" w:cs="Tahoma"/>
        </w:rPr>
        <w:t xml:space="preserve">How to ensure we are prioritizing the most cost efficient outcomes? Follow criteria in </w:t>
      </w:r>
      <w:hyperlink r:id="rId6" w:history="1">
        <w:r w:rsidRPr="005106E9">
          <w:rPr>
            <w:rStyle w:val="Hyperlink"/>
            <w:rFonts w:ascii="Tahoma" w:hAnsi="Tahoma" w:cs="Tahoma"/>
          </w:rPr>
          <w:t>Appendix C</w:t>
        </w:r>
      </w:hyperlink>
    </w:p>
    <w:p w14:paraId="099CFB3E" w14:textId="6D6AC9E7" w:rsidR="000F42C6" w:rsidRDefault="000F42C6" w:rsidP="003204BA">
      <w:pPr>
        <w:pStyle w:val="NoSpacing"/>
        <w:numPr>
          <w:ilvl w:val="3"/>
          <w:numId w:val="13"/>
        </w:numPr>
        <w:spacing w:after="120"/>
        <w:rPr>
          <w:rFonts w:ascii="Tahoma" w:hAnsi="Tahoma" w:cs="Tahoma"/>
        </w:rPr>
      </w:pPr>
      <w:r>
        <w:rPr>
          <w:rFonts w:ascii="Tahoma" w:hAnsi="Tahoma" w:cs="Tahoma"/>
        </w:rPr>
        <w:t>BWSR preference is to have grant funds lumped under one fiscal agent, can make a case to BWSR if this doesn’t make sense for a certain project, can be flexible</w:t>
      </w:r>
    </w:p>
    <w:p w14:paraId="7E1D74A3" w14:textId="57F97C62" w:rsidR="00BC012C" w:rsidRDefault="00BC012C" w:rsidP="003204BA">
      <w:pPr>
        <w:pStyle w:val="NoSpacing"/>
        <w:numPr>
          <w:ilvl w:val="3"/>
          <w:numId w:val="13"/>
        </w:numPr>
        <w:spacing w:after="120"/>
        <w:rPr>
          <w:rFonts w:ascii="Tahoma" w:hAnsi="Tahoma" w:cs="Tahoma"/>
        </w:rPr>
      </w:pPr>
      <w:r>
        <w:rPr>
          <w:rFonts w:ascii="Tahoma" w:hAnsi="Tahoma" w:cs="Tahoma"/>
        </w:rPr>
        <w:t>Assurance measures – to discuss with BWSR at a future LSC meeting – make sure we’re making progress in the priority areas, on schedule/on budget, and leveraging other funds</w:t>
      </w:r>
    </w:p>
    <w:p w14:paraId="1925B0DE" w14:textId="53F0A929" w:rsidR="000F42C6" w:rsidRDefault="000F42C6" w:rsidP="003204BA">
      <w:pPr>
        <w:pStyle w:val="NoSpacing"/>
        <w:numPr>
          <w:ilvl w:val="3"/>
          <w:numId w:val="13"/>
        </w:numPr>
        <w:spacing w:after="120"/>
        <w:rPr>
          <w:rFonts w:ascii="Tahoma" w:hAnsi="Tahoma" w:cs="Tahoma"/>
        </w:rPr>
      </w:pPr>
      <w:r>
        <w:rPr>
          <w:rFonts w:ascii="Tahoma" w:hAnsi="Tahoma" w:cs="Tahoma"/>
        </w:rPr>
        <w:t xml:space="preserve">Required match = 10% </w:t>
      </w:r>
    </w:p>
    <w:p w14:paraId="5CDB58B7" w14:textId="77777777" w:rsidR="00F44BBA" w:rsidRDefault="00F44BBA" w:rsidP="00F44BBA">
      <w:pPr>
        <w:pStyle w:val="NoSpacing"/>
        <w:numPr>
          <w:ilvl w:val="2"/>
          <w:numId w:val="13"/>
        </w:numPr>
        <w:spacing w:after="120"/>
        <w:rPr>
          <w:rFonts w:ascii="Tahoma" w:hAnsi="Tahoma" w:cs="Tahoma"/>
        </w:rPr>
      </w:pPr>
      <w:r>
        <w:rPr>
          <w:rFonts w:ascii="Tahoma" w:hAnsi="Tahoma" w:cs="Tahoma"/>
        </w:rPr>
        <w:t>Hard deadline: March 31, 2021 (must have work plan approved in eLINK or funds will be reallocated)</w:t>
      </w:r>
    </w:p>
    <w:p w14:paraId="0BFB8E34" w14:textId="63E22753" w:rsidR="00F44BBA" w:rsidRDefault="00F44BBA" w:rsidP="00A8163E">
      <w:pPr>
        <w:pStyle w:val="NoSpacing"/>
        <w:numPr>
          <w:ilvl w:val="2"/>
          <w:numId w:val="13"/>
        </w:numPr>
        <w:spacing w:after="120"/>
        <w:rPr>
          <w:rFonts w:ascii="Tahoma" w:hAnsi="Tahoma" w:cs="Tahoma"/>
        </w:rPr>
      </w:pPr>
      <w:r w:rsidRPr="00F44BBA">
        <w:rPr>
          <w:rFonts w:ascii="Tahoma" w:hAnsi="Tahoma" w:cs="Tahoma"/>
        </w:rPr>
        <w:t>WBIF is ~3 years of funding. 2021-Dec 2023</w:t>
      </w:r>
    </w:p>
    <w:p w14:paraId="33348D5B" w14:textId="77777777" w:rsidR="00A8163E" w:rsidRPr="00B52C75" w:rsidRDefault="00A8163E" w:rsidP="00A8163E">
      <w:pPr>
        <w:pStyle w:val="NoSpacing"/>
        <w:numPr>
          <w:ilvl w:val="2"/>
          <w:numId w:val="13"/>
        </w:numPr>
        <w:spacing w:after="120"/>
        <w:rPr>
          <w:rFonts w:ascii="Tahoma" w:hAnsi="Tahoma" w:cs="Tahoma"/>
        </w:rPr>
      </w:pPr>
      <w:r>
        <w:rPr>
          <w:rFonts w:ascii="Tahoma" w:hAnsi="Tahoma" w:cs="Tahoma"/>
        </w:rPr>
        <w:t>Come back in two years to request FY22/23 WBIF – possible the funding will be reduced in the next round, hard to predict what will happen</w:t>
      </w:r>
    </w:p>
    <w:p w14:paraId="6E8512D0" w14:textId="6055218D" w:rsidR="00E72337" w:rsidRDefault="00E72337" w:rsidP="00A767B6">
      <w:pPr>
        <w:pStyle w:val="NoSpacing"/>
        <w:numPr>
          <w:ilvl w:val="2"/>
          <w:numId w:val="13"/>
        </w:numPr>
        <w:spacing w:after="120"/>
        <w:rPr>
          <w:rFonts w:ascii="Tahoma" w:hAnsi="Tahoma" w:cs="Tahoma"/>
        </w:rPr>
      </w:pPr>
      <w:r>
        <w:rPr>
          <w:rFonts w:ascii="Tahoma" w:hAnsi="Tahoma" w:cs="Tahoma"/>
        </w:rPr>
        <w:t xml:space="preserve">For  more info visit: </w:t>
      </w:r>
      <w:hyperlink r:id="rId7" w:history="1">
        <w:r w:rsidRPr="00015A2C">
          <w:rPr>
            <w:rStyle w:val="Hyperlink"/>
            <w:rFonts w:ascii="Tahoma" w:hAnsi="Tahoma" w:cs="Tahoma"/>
          </w:rPr>
          <w:t>https://bwsr.state.mn.us/watershed-based-implementation-funding-program</w:t>
        </w:r>
      </w:hyperlink>
      <w:r>
        <w:rPr>
          <w:rFonts w:ascii="Tahoma" w:hAnsi="Tahoma" w:cs="Tahoma"/>
        </w:rPr>
        <w:t xml:space="preserve"> </w:t>
      </w:r>
    </w:p>
    <w:p w14:paraId="6C58CAFC" w14:textId="0ADF6CEB" w:rsidR="00CD06C7" w:rsidRDefault="00CD06C7" w:rsidP="00CD06C7">
      <w:pPr>
        <w:pStyle w:val="ListParagraph"/>
        <w:numPr>
          <w:ilvl w:val="0"/>
          <w:numId w:val="13"/>
        </w:numPr>
        <w:spacing w:after="120" w:line="240" w:lineRule="auto"/>
        <w:contextualSpacing w:val="0"/>
        <w:rPr>
          <w:rFonts w:ascii="Tahoma" w:hAnsi="Tahoma" w:cs="Tahoma"/>
        </w:rPr>
      </w:pPr>
      <w:r>
        <w:rPr>
          <w:rFonts w:ascii="Tahoma" w:hAnsi="Tahoma" w:cs="Tahoma"/>
        </w:rPr>
        <w:t>Updates needed to JPA</w:t>
      </w:r>
    </w:p>
    <w:p w14:paraId="38623323" w14:textId="55385747" w:rsidR="005106E9" w:rsidRDefault="005106E9" w:rsidP="005106E9">
      <w:pPr>
        <w:pStyle w:val="ListParagraph"/>
        <w:numPr>
          <w:ilvl w:val="1"/>
          <w:numId w:val="13"/>
        </w:numPr>
        <w:spacing w:after="120" w:line="240" w:lineRule="auto"/>
        <w:contextualSpacing w:val="0"/>
        <w:rPr>
          <w:rFonts w:ascii="Tahoma" w:hAnsi="Tahoma" w:cs="Tahoma"/>
        </w:rPr>
      </w:pPr>
      <w:r>
        <w:rPr>
          <w:rFonts w:ascii="Tahoma" w:hAnsi="Tahoma" w:cs="Tahoma"/>
        </w:rPr>
        <w:t>Don’t have your boards consider signing/joining right now – wait until November (don’t take action yet or you’ll have to re-do it later)</w:t>
      </w:r>
    </w:p>
    <w:p w14:paraId="6D791183" w14:textId="3308147D" w:rsidR="005106E9" w:rsidRDefault="005106E9" w:rsidP="005106E9">
      <w:pPr>
        <w:pStyle w:val="ListParagraph"/>
        <w:numPr>
          <w:ilvl w:val="1"/>
          <w:numId w:val="13"/>
        </w:numPr>
        <w:spacing w:after="120" w:line="240" w:lineRule="auto"/>
        <w:contextualSpacing w:val="0"/>
        <w:rPr>
          <w:rFonts w:ascii="Tahoma" w:hAnsi="Tahoma" w:cs="Tahoma"/>
        </w:rPr>
      </w:pPr>
      <w:r>
        <w:rPr>
          <w:rFonts w:ascii="Tahoma" w:hAnsi="Tahoma" w:cs="Tahoma"/>
        </w:rPr>
        <w:t>Will be receiving a memo in the coming weeks with more information/instructions</w:t>
      </w:r>
    </w:p>
    <w:p w14:paraId="3DA759E8" w14:textId="4AD5CE73" w:rsidR="005106E9" w:rsidRDefault="005106E9" w:rsidP="005106E9">
      <w:pPr>
        <w:pStyle w:val="ListParagraph"/>
        <w:numPr>
          <w:ilvl w:val="1"/>
          <w:numId w:val="13"/>
        </w:numPr>
        <w:spacing w:after="120" w:line="240" w:lineRule="auto"/>
        <w:contextualSpacing w:val="0"/>
        <w:rPr>
          <w:rFonts w:ascii="Tahoma" w:hAnsi="Tahoma" w:cs="Tahoma"/>
        </w:rPr>
      </w:pPr>
      <w:r>
        <w:rPr>
          <w:rFonts w:ascii="Tahoma" w:hAnsi="Tahoma" w:cs="Tahoma"/>
        </w:rPr>
        <w:t>What does adoption mean – can be a replacement of your current plan, or can be a supplement/guidance document – each partner board’s resolution should make that distinction clear</w:t>
      </w:r>
    </w:p>
    <w:p w14:paraId="2294360A" w14:textId="77777777" w:rsidR="00CD06C7" w:rsidRDefault="00CD06C7" w:rsidP="00CD06C7">
      <w:pPr>
        <w:pStyle w:val="ActionItems"/>
        <w:numPr>
          <w:ilvl w:val="0"/>
          <w:numId w:val="13"/>
        </w:numPr>
        <w:spacing w:after="120"/>
        <w:rPr>
          <w:rFonts w:ascii="Tahoma" w:hAnsi="Tahoma" w:cs="Tahoma"/>
          <w:sz w:val="22"/>
        </w:rPr>
      </w:pPr>
      <w:r>
        <w:rPr>
          <w:rFonts w:ascii="Tahoma" w:hAnsi="Tahoma" w:cs="Tahoma"/>
          <w:sz w:val="22"/>
        </w:rPr>
        <w:t>Review and prioritize implementation actions for watershed-based implementation funding</w:t>
      </w:r>
    </w:p>
    <w:p w14:paraId="49953364" w14:textId="77777777" w:rsidR="00CD06C7" w:rsidRDefault="00CD06C7" w:rsidP="00CD06C7">
      <w:pPr>
        <w:pStyle w:val="NoSpacing"/>
        <w:numPr>
          <w:ilvl w:val="1"/>
          <w:numId w:val="13"/>
        </w:numPr>
        <w:spacing w:after="120"/>
        <w:rPr>
          <w:rFonts w:ascii="Tahoma" w:hAnsi="Tahoma" w:cs="Tahoma"/>
        </w:rPr>
      </w:pPr>
      <w:r>
        <w:rPr>
          <w:rFonts w:ascii="Tahoma" w:hAnsi="Tahoma" w:cs="Tahoma"/>
        </w:rPr>
        <w:t>Review budget and “A level” actions listed in the implementation plan</w:t>
      </w:r>
    </w:p>
    <w:p w14:paraId="7BE15778" w14:textId="1119268D" w:rsidR="00CD06C7" w:rsidRDefault="00CD06C7" w:rsidP="00CD06C7">
      <w:pPr>
        <w:pStyle w:val="NoSpacing"/>
        <w:numPr>
          <w:ilvl w:val="1"/>
          <w:numId w:val="13"/>
        </w:numPr>
        <w:spacing w:after="120"/>
        <w:rPr>
          <w:rFonts w:ascii="Tahoma" w:hAnsi="Tahoma" w:cs="Tahoma"/>
        </w:rPr>
      </w:pPr>
      <w:r>
        <w:rPr>
          <w:rFonts w:ascii="Tahoma" w:hAnsi="Tahoma" w:cs="Tahoma"/>
        </w:rPr>
        <w:t>Consider options for allocating funding</w:t>
      </w:r>
    </w:p>
    <w:p w14:paraId="0CE8B403" w14:textId="79AEDFE5" w:rsidR="00BD495A" w:rsidRDefault="00BD495A" w:rsidP="00CD06C7">
      <w:pPr>
        <w:pStyle w:val="NoSpacing"/>
        <w:numPr>
          <w:ilvl w:val="1"/>
          <w:numId w:val="13"/>
        </w:numPr>
        <w:spacing w:after="120"/>
        <w:rPr>
          <w:rFonts w:ascii="Tahoma" w:hAnsi="Tahoma" w:cs="Tahoma"/>
        </w:rPr>
      </w:pPr>
      <w:r>
        <w:rPr>
          <w:rFonts w:ascii="Tahoma" w:hAnsi="Tahoma" w:cs="Tahoma"/>
        </w:rPr>
        <w:t xml:space="preserve">See </w:t>
      </w:r>
      <w:r w:rsidR="00ED065F">
        <w:rPr>
          <w:rFonts w:ascii="Tahoma" w:hAnsi="Tahoma" w:cs="Tahoma"/>
        </w:rPr>
        <w:t>o</w:t>
      </w:r>
      <w:r>
        <w:rPr>
          <w:rFonts w:ascii="Tahoma" w:hAnsi="Tahoma" w:cs="Tahoma"/>
        </w:rPr>
        <w:t>nline polling exercise</w:t>
      </w:r>
      <w:r w:rsidR="00ED065F">
        <w:rPr>
          <w:rFonts w:ascii="Tahoma" w:hAnsi="Tahoma" w:cs="Tahoma"/>
        </w:rPr>
        <w:t xml:space="preserve">: </w:t>
      </w:r>
      <w:hyperlink r:id="rId8" w:history="1">
        <w:r w:rsidR="00ED065F" w:rsidRPr="00ED065F">
          <w:rPr>
            <w:rStyle w:val="Hyperlink"/>
            <w:rFonts w:ascii="Tahoma" w:hAnsi="Tahoma" w:cs="Tahoma"/>
          </w:rPr>
          <w:t>https://pollunit.com/polls/p8icbniivcilmxutlvz6jg</w:t>
        </w:r>
      </w:hyperlink>
    </w:p>
    <w:p w14:paraId="39BF601B" w14:textId="7DD6BDDA" w:rsidR="00D630C3" w:rsidRDefault="00D630C3" w:rsidP="00D630C3">
      <w:pPr>
        <w:pStyle w:val="NoSpacing"/>
        <w:spacing w:after="120"/>
        <w:rPr>
          <w:rFonts w:ascii="Tahoma" w:hAnsi="Tahoma" w:cs="Tahoma"/>
        </w:rPr>
      </w:pPr>
    </w:p>
    <w:p w14:paraId="323E506D" w14:textId="7673B6D7" w:rsidR="00D630C3" w:rsidRPr="00ED065F" w:rsidRDefault="00D630C3" w:rsidP="00D630C3">
      <w:pPr>
        <w:pStyle w:val="NoSpacing"/>
        <w:spacing w:after="120"/>
        <w:rPr>
          <w:rFonts w:ascii="Tahoma" w:hAnsi="Tahoma" w:cs="Tahoma"/>
          <w:b/>
          <w:bCs/>
        </w:rPr>
      </w:pPr>
      <w:r w:rsidRPr="00ED065F">
        <w:rPr>
          <w:rFonts w:ascii="Tahoma" w:hAnsi="Tahoma" w:cs="Tahoma"/>
          <w:b/>
          <w:bCs/>
        </w:rPr>
        <w:t>Next steps: Respond to doodle poll for next SC meeting to continue WBIF work plan discussion.</w:t>
      </w:r>
    </w:p>
    <w:sectPr w:rsidR="00D630C3" w:rsidRPr="00ED065F" w:rsidSect="00A651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84E"/>
    <w:multiLevelType w:val="hybridMultilevel"/>
    <w:tmpl w:val="CC5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77010"/>
    <w:multiLevelType w:val="hybridMultilevel"/>
    <w:tmpl w:val="BAEA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7AD6"/>
    <w:multiLevelType w:val="hybridMultilevel"/>
    <w:tmpl w:val="525A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821C5"/>
    <w:multiLevelType w:val="hybridMultilevel"/>
    <w:tmpl w:val="7E9EE892"/>
    <w:lvl w:ilvl="0" w:tplc="30A6B86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832C0"/>
    <w:multiLevelType w:val="hybridMultilevel"/>
    <w:tmpl w:val="3D4AAF3C"/>
    <w:lvl w:ilvl="0" w:tplc="C39CE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F3473"/>
    <w:multiLevelType w:val="hybridMultilevel"/>
    <w:tmpl w:val="D31A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A4016"/>
    <w:multiLevelType w:val="hybridMultilevel"/>
    <w:tmpl w:val="04BA8E94"/>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5FC2417"/>
    <w:multiLevelType w:val="hybridMultilevel"/>
    <w:tmpl w:val="799AA124"/>
    <w:lvl w:ilvl="0" w:tplc="C39CE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7053E4"/>
    <w:multiLevelType w:val="hybridMultilevel"/>
    <w:tmpl w:val="57B42D38"/>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0"/>
  </w:num>
  <w:num w:numId="6">
    <w:abstractNumId w:val="1"/>
  </w:num>
  <w:num w:numId="7">
    <w:abstractNumId w:val="3"/>
  </w:num>
  <w:num w:numId="8">
    <w:abstractNumId w:val="6"/>
  </w:num>
  <w:num w:numId="9">
    <w:abstractNumId w:val="6"/>
  </w:num>
  <w:num w:numId="10">
    <w:abstractNumId w:val="6"/>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BD"/>
    <w:rsid w:val="000257BF"/>
    <w:rsid w:val="000C0214"/>
    <w:rsid w:val="000F42C6"/>
    <w:rsid w:val="00103617"/>
    <w:rsid w:val="001074D3"/>
    <w:rsid w:val="00133DE7"/>
    <w:rsid w:val="00143B14"/>
    <w:rsid w:val="00193059"/>
    <w:rsid w:val="001A1E75"/>
    <w:rsid w:val="001B1278"/>
    <w:rsid w:val="002003B8"/>
    <w:rsid w:val="00207539"/>
    <w:rsid w:val="002544A9"/>
    <w:rsid w:val="00294045"/>
    <w:rsid w:val="002C6816"/>
    <w:rsid w:val="002F0179"/>
    <w:rsid w:val="003204BA"/>
    <w:rsid w:val="00320886"/>
    <w:rsid w:val="00341372"/>
    <w:rsid w:val="00344629"/>
    <w:rsid w:val="003606F1"/>
    <w:rsid w:val="003A2D77"/>
    <w:rsid w:val="003F7B72"/>
    <w:rsid w:val="00401F6C"/>
    <w:rsid w:val="00403FB6"/>
    <w:rsid w:val="00456F50"/>
    <w:rsid w:val="00457477"/>
    <w:rsid w:val="004E48A0"/>
    <w:rsid w:val="004F7280"/>
    <w:rsid w:val="005000C0"/>
    <w:rsid w:val="005106E9"/>
    <w:rsid w:val="00517364"/>
    <w:rsid w:val="00532564"/>
    <w:rsid w:val="0055271D"/>
    <w:rsid w:val="005A32BE"/>
    <w:rsid w:val="005A74F9"/>
    <w:rsid w:val="005E6707"/>
    <w:rsid w:val="005F2D54"/>
    <w:rsid w:val="006021A7"/>
    <w:rsid w:val="006328D4"/>
    <w:rsid w:val="0063668D"/>
    <w:rsid w:val="00680B40"/>
    <w:rsid w:val="0068135C"/>
    <w:rsid w:val="006E698C"/>
    <w:rsid w:val="006F0D21"/>
    <w:rsid w:val="006F700E"/>
    <w:rsid w:val="0070735B"/>
    <w:rsid w:val="00725D2E"/>
    <w:rsid w:val="00742945"/>
    <w:rsid w:val="007A67CA"/>
    <w:rsid w:val="007B5E7F"/>
    <w:rsid w:val="00803510"/>
    <w:rsid w:val="008200E7"/>
    <w:rsid w:val="00840F9A"/>
    <w:rsid w:val="008A432B"/>
    <w:rsid w:val="008D5811"/>
    <w:rsid w:val="009367A2"/>
    <w:rsid w:val="009433B3"/>
    <w:rsid w:val="00944DBF"/>
    <w:rsid w:val="009573E5"/>
    <w:rsid w:val="0096435A"/>
    <w:rsid w:val="009674ED"/>
    <w:rsid w:val="0097675D"/>
    <w:rsid w:val="00976F3E"/>
    <w:rsid w:val="009C6190"/>
    <w:rsid w:val="00A101F2"/>
    <w:rsid w:val="00A433DB"/>
    <w:rsid w:val="00A43A90"/>
    <w:rsid w:val="00A44515"/>
    <w:rsid w:val="00A47210"/>
    <w:rsid w:val="00A546B2"/>
    <w:rsid w:val="00A651BD"/>
    <w:rsid w:val="00A663E9"/>
    <w:rsid w:val="00A767B6"/>
    <w:rsid w:val="00A8163E"/>
    <w:rsid w:val="00A82CAC"/>
    <w:rsid w:val="00AE47BB"/>
    <w:rsid w:val="00B14975"/>
    <w:rsid w:val="00B52C75"/>
    <w:rsid w:val="00B52DFA"/>
    <w:rsid w:val="00BC012C"/>
    <w:rsid w:val="00BC6231"/>
    <w:rsid w:val="00BD495A"/>
    <w:rsid w:val="00C474C2"/>
    <w:rsid w:val="00C91878"/>
    <w:rsid w:val="00CD06C7"/>
    <w:rsid w:val="00D15297"/>
    <w:rsid w:val="00D211BD"/>
    <w:rsid w:val="00D56F64"/>
    <w:rsid w:val="00D630C3"/>
    <w:rsid w:val="00D9199C"/>
    <w:rsid w:val="00DA3B6D"/>
    <w:rsid w:val="00DB3C74"/>
    <w:rsid w:val="00DE58F3"/>
    <w:rsid w:val="00DF6516"/>
    <w:rsid w:val="00E05A30"/>
    <w:rsid w:val="00E11EE4"/>
    <w:rsid w:val="00E1247D"/>
    <w:rsid w:val="00E3501A"/>
    <w:rsid w:val="00E57461"/>
    <w:rsid w:val="00E72337"/>
    <w:rsid w:val="00ED065F"/>
    <w:rsid w:val="00EF2EDF"/>
    <w:rsid w:val="00EF7172"/>
    <w:rsid w:val="00F162DC"/>
    <w:rsid w:val="00F20916"/>
    <w:rsid w:val="00F44BBA"/>
    <w:rsid w:val="00F56DFC"/>
    <w:rsid w:val="00F5738C"/>
    <w:rsid w:val="00F74FDC"/>
    <w:rsid w:val="00FA0E0C"/>
    <w:rsid w:val="00FC4555"/>
    <w:rsid w:val="00FF3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43157"/>
  <w15:docId w15:val="{047B8764-9A64-4C6F-A876-3374265E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BD"/>
    <w:pPr>
      <w:spacing w:after="200" w:line="276" w:lineRule="auto"/>
    </w:pPr>
    <w:rPr>
      <w:rFonts w:asciiTheme="minorHAnsi" w:eastAsiaTheme="minorEastAsia" w:hAnsiTheme="minorHAnsi"/>
      <w:sz w:val="22"/>
    </w:rPr>
  </w:style>
  <w:style w:type="paragraph" w:styleId="Heading3">
    <w:name w:val="heading 3"/>
    <w:basedOn w:val="Normal"/>
    <w:next w:val="BodyText1"/>
    <w:link w:val="Heading3Char"/>
    <w:uiPriority w:val="9"/>
    <w:qFormat/>
    <w:rsid w:val="00A651BD"/>
    <w:pPr>
      <w:keepNext/>
      <w:keepLines/>
      <w:spacing w:before="120" w:after="120" w:line="240" w:lineRule="auto"/>
      <w:jc w:val="center"/>
      <w:outlineLvl w:val="2"/>
    </w:pPr>
    <w:rPr>
      <w:rFonts w:ascii="Tw Cen MT" w:eastAsiaTheme="majorEastAsia" w:hAnsi="Tw Cen MT" w:cstheme="majorBidi"/>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1BD"/>
    <w:rPr>
      <w:rFonts w:ascii="Tw Cen MT" w:eastAsiaTheme="majorEastAsia" w:hAnsi="Tw Cen MT" w:cstheme="majorBidi"/>
      <w:b/>
      <w:bCs/>
      <w:sz w:val="36"/>
      <w:szCs w:val="36"/>
    </w:rPr>
  </w:style>
  <w:style w:type="paragraph" w:customStyle="1" w:styleId="BodyText1">
    <w:name w:val="Body Text1"/>
    <w:basedOn w:val="Normal"/>
    <w:link w:val="BodytextChar"/>
    <w:qFormat/>
    <w:rsid w:val="00A651BD"/>
    <w:pPr>
      <w:spacing w:after="220" w:line="240" w:lineRule="auto"/>
    </w:pPr>
    <w:rPr>
      <w:rFonts w:ascii="Tw Cen MT" w:hAnsi="Tw Cen MT"/>
      <w:sz w:val="24"/>
      <w:szCs w:val="24"/>
    </w:rPr>
  </w:style>
  <w:style w:type="character" w:customStyle="1" w:styleId="BodytextChar">
    <w:name w:val="Body text Char"/>
    <w:basedOn w:val="DefaultParagraphFont"/>
    <w:link w:val="BodyText1"/>
    <w:rsid w:val="00A651BD"/>
    <w:rPr>
      <w:rFonts w:ascii="Tw Cen MT" w:eastAsiaTheme="minorEastAsia" w:hAnsi="Tw Cen MT"/>
      <w:szCs w:val="24"/>
    </w:rPr>
  </w:style>
  <w:style w:type="paragraph" w:customStyle="1" w:styleId="FieldText">
    <w:name w:val="Field Text"/>
    <w:basedOn w:val="Normal"/>
    <w:rsid w:val="00A651BD"/>
    <w:pPr>
      <w:spacing w:before="60" w:after="60" w:line="240" w:lineRule="auto"/>
    </w:pPr>
    <w:rPr>
      <w:rFonts w:ascii="Arial" w:eastAsia="Times New Roman" w:hAnsi="Arial" w:cs="Times New Roman"/>
      <w:sz w:val="19"/>
      <w:szCs w:val="20"/>
    </w:rPr>
  </w:style>
  <w:style w:type="paragraph" w:customStyle="1" w:styleId="1stLine">
    <w:name w:val="1st Line"/>
    <w:aliases w:val="Field label"/>
    <w:basedOn w:val="FieldLabel"/>
    <w:link w:val="1stLineChar"/>
    <w:rsid w:val="00A651BD"/>
    <w:pPr>
      <w:spacing w:before="240"/>
    </w:pPr>
  </w:style>
  <w:style w:type="paragraph" w:customStyle="1" w:styleId="FieldLabel">
    <w:name w:val="Field Label"/>
    <w:basedOn w:val="Normal"/>
    <w:link w:val="FieldLabelChar"/>
    <w:rsid w:val="00A651BD"/>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rsid w:val="00A651BD"/>
    <w:pPr>
      <w:spacing w:before="0" w:after="0"/>
      <w:ind w:left="990"/>
      <w:jc w:val="right"/>
    </w:pPr>
    <w:rPr>
      <w:rFonts w:ascii="Tahoma" w:hAnsi="Tahoma" w:cs="Arial"/>
      <w:b/>
      <w:sz w:val="18"/>
      <w:szCs w:val="24"/>
    </w:rPr>
  </w:style>
  <w:style w:type="paragraph" w:customStyle="1" w:styleId="ActionItems">
    <w:name w:val="Action Items"/>
    <w:basedOn w:val="Normal"/>
    <w:rsid w:val="00A651BD"/>
    <w:pPr>
      <w:numPr>
        <w:numId w:val="1"/>
      </w:numPr>
      <w:tabs>
        <w:tab w:val="left" w:pos="5040"/>
      </w:tabs>
      <w:spacing w:before="60" w:after="60" w:line="240" w:lineRule="auto"/>
    </w:pPr>
    <w:rPr>
      <w:rFonts w:ascii="Arial" w:eastAsia="Times New Roman" w:hAnsi="Arial" w:cs="Arial"/>
      <w:sz w:val="19"/>
      <w:szCs w:val="20"/>
    </w:rPr>
  </w:style>
  <w:style w:type="character" w:customStyle="1" w:styleId="FieldLabelChar">
    <w:name w:val="Field Label Char"/>
    <w:basedOn w:val="DefaultParagraphFont"/>
    <w:link w:val="FieldLabel"/>
    <w:rsid w:val="00A651BD"/>
    <w:rPr>
      <w:rFonts w:ascii="Tahoma" w:eastAsia="Times New Roman" w:hAnsi="Tahoma" w:cs="Times New Roman"/>
      <w:b/>
      <w:sz w:val="18"/>
    </w:rPr>
  </w:style>
  <w:style w:type="character" w:customStyle="1" w:styleId="1stLineChar">
    <w:name w:val="1st Line Char"/>
    <w:aliases w:val="Field label Char"/>
    <w:basedOn w:val="FieldLabelChar"/>
    <w:link w:val="1stLine"/>
    <w:rsid w:val="00A651BD"/>
    <w:rPr>
      <w:rFonts w:ascii="Tahoma" w:eastAsia="Times New Roman" w:hAnsi="Tahoma" w:cs="Times New Roman"/>
      <w:b/>
      <w:sz w:val="18"/>
    </w:rPr>
  </w:style>
  <w:style w:type="paragraph" w:styleId="NoSpacing">
    <w:name w:val="No Spacing"/>
    <w:uiPriority w:val="1"/>
    <w:qFormat/>
    <w:rsid w:val="00207539"/>
    <w:rPr>
      <w:rFonts w:asciiTheme="minorHAnsi" w:eastAsiaTheme="minorEastAsia" w:hAnsiTheme="minorHAnsi"/>
      <w:sz w:val="22"/>
    </w:rPr>
  </w:style>
  <w:style w:type="paragraph" w:styleId="ListParagraph">
    <w:name w:val="List Paragraph"/>
    <w:basedOn w:val="Normal"/>
    <w:uiPriority w:val="34"/>
    <w:qFormat/>
    <w:rsid w:val="00A44515"/>
    <w:pPr>
      <w:ind w:left="720"/>
      <w:contextualSpacing/>
    </w:pPr>
  </w:style>
  <w:style w:type="paragraph" w:styleId="BalloonText">
    <w:name w:val="Balloon Text"/>
    <w:basedOn w:val="Normal"/>
    <w:link w:val="BalloonTextChar"/>
    <w:uiPriority w:val="99"/>
    <w:semiHidden/>
    <w:unhideWhenUsed/>
    <w:rsid w:val="00403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B6"/>
    <w:rPr>
      <w:rFonts w:ascii="Segoe UI" w:eastAsiaTheme="minorEastAsia" w:hAnsi="Segoe UI" w:cs="Segoe UI"/>
      <w:sz w:val="18"/>
      <w:szCs w:val="18"/>
    </w:rPr>
  </w:style>
  <w:style w:type="paragraph" w:customStyle="1" w:styleId="Standard">
    <w:name w:val="Standard"/>
    <w:rsid w:val="00725D2E"/>
    <w:pPr>
      <w:suppressAutoHyphens/>
      <w:autoSpaceDN w:val="0"/>
      <w:textAlignment w:val="baseline"/>
    </w:pPr>
    <w:rPr>
      <w:rFonts w:ascii="Times New Roman" w:eastAsia="SimSun" w:hAnsi="Times New Roman" w:cs="Lucida Sans"/>
      <w:kern w:val="3"/>
      <w:szCs w:val="24"/>
      <w:lang w:eastAsia="zh-CN" w:bidi="hi-IN"/>
    </w:rPr>
  </w:style>
  <w:style w:type="character" w:styleId="Hyperlink">
    <w:name w:val="Hyperlink"/>
    <w:basedOn w:val="DefaultParagraphFont"/>
    <w:uiPriority w:val="99"/>
    <w:unhideWhenUsed/>
    <w:rsid w:val="001074D3"/>
    <w:rPr>
      <w:color w:val="0000FF" w:themeColor="hyperlink"/>
      <w:u w:val="single"/>
    </w:rPr>
  </w:style>
  <w:style w:type="character" w:styleId="UnresolvedMention">
    <w:name w:val="Unresolved Mention"/>
    <w:basedOn w:val="DefaultParagraphFont"/>
    <w:uiPriority w:val="99"/>
    <w:semiHidden/>
    <w:unhideWhenUsed/>
    <w:rsid w:val="00107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90158">
      <w:bodyDiv w:val="1"/>
      <w:marLeft w:val="0"/>
      <w:marRight w:val="0"/>
      <w:marTop w:val="0"/>
      <w:marBottom w:val="0"/>
      <w:divBdr>
        <w:top w:val="none" w:sz="0" w:space="0" w:color="auto"/>
        <w:left w:val="none" w:sz="0" w:space="0" w:color="auto"/>
        <w:bottom w:val="none" w:sz="0" w:space="0" w:color="auto"/>
        <w:right w:val="none" w:sz="0" w:space="0" w:color="auto"/>
      </w:divBdr>
    </w:div>
    <w:div w:id="18156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lunit.com/polls/p8icbniivcilmxutlvz6jg" TargetMode="External"/><Relationship Id="rId3" Type="http://schemas.openxmlformats.org/officeDocument/2006/relationships/settings" Target="settings.xml"/><Relationship Id="rId7" Type="http://schemas.openxmlformats.org/officeDocument/2006/relationships/hyperlink" Target="https://bwsr.state.mn.us/watershed-based-implementation-fund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1.squarespace.com/static/5b0dadc59772aeb1df30d0d8/t/5efe1fc69def0e51299138c5/1593712583135/App+C+Targeting+Criteria+and+Scoring_Rev+1.pdf" TargetMode="External"/><Relationship Id="rId5" Type="http://schemas.openxmlformats.org/officeDocument/2006/relationships/hyperlink" Target="https://maps.barr.com/LSCWD/1W1P/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Buckhout</dc:creator>
  <cp:lastModifiedBy>Emily Heinz</cp:lastModifiedBy>
  <cp:revision>15</cp:revision>
  <cp:lastPrinted>2016-01-20T19:39:00Z</cp:lastPrinted>
  <dcterms:created xsi:type="dcterms:W3CDTF">2020-09-24T15:07:00Z</dcterms:created>
  <dcterms:modified xsi:type="dcterms:W3CDTF">2020-09-24T17:21:00Z</dcterms:modified>
</cp:coreProperties>
</file>